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21" w:rsidRPr="00292021" w:rsidRDefault="00292021" w:rsidP="00292021">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rPr>
          <w:rFonts w:ascii="Arial" w:eastAsia="Times New Roman" w:hAnsi="Arial" w:cs="Arial"/>
          <w:b/>
          <w:bCs/>
          <w:color w:val="333399"/>
          <w:sz w:val="28"/>
          <w:szCs w:val="32"/>
          <w:lang w:eastAsia="zh-CN"/>
        </w:rPr>
      </w:pPr>
      <w:r w:rsidRPr="00292021">
        <w:rPr>
          <w:rFonts w:ascii="Calibri" w:eastAsia="Times New Roman" w:hAnsi="Calibri" w:cs="Calibri"/>
          <w:b/>
          <w:bCs/>
          <w:color w:val="333399"/>
          <w:sz w:val="28"/>
          <w:szCs w:val="32"/>
          <w:lang w:eastAsia="zh-CN"/>
        </w:rPr>
        <w:t>ΠΑΡΑΡΤΗΜΑΤΑ</w:t>
      </w:r>
    </w:p>
    <w:p w:rsidR="00292021" w:rsidRPr="00292021" w:rsidRDefault="00292021" w:rsidP="00292021">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SimSun" w:hAnsi="Arial" w:cs="Arial"/>
          <w:b/>
          <w:i/>
          <w:iCs/>
          <w:color w:val="5B9BD5"/>
          <w:sz w:val="24"/>
          <w:lang w:eastAsia="zh-CN"/>
        </w:rPr>
      </w:pPr>
      <w:bookmarkStart w:id="0" w:name="_Toc533757848"/>
      <w:r w:rsidRPr="00292021">
        <w:rPr>
          <w:rFonts w:ascii="Arial" w:eastAsia="Times New Roman" w:hAnsi="Arial" w:cs="Arial"/>
          <w:b/>
          <w:color w:val="002060"/>
          <w:sz w:val="24"/>
          <w:lang w:eastAsia="zh-CN"/>
        </w:rPr>
        <w:t>ΠΑΡΑΡΤΗΜΑ Ι – Αναλυτική Περιγραφή Φυσικού και Οικονομικού Αντικειμένου της Σύμβασης</w:t>
      </w:r>
      <w:bookmarkEnd w:id="0"/>
      <w:r w:rsidRPr="00292021">
        <w:rPr>
          <w:rFonts w:ascii="Arial" w:eastAsia="Times New Roman" w:hAnsi="Arial" w:cs="Arial"/>
          <w:b/>
          <w:color w:val="002060"/>
          <w:sz w:val="24"/>
          <w:lang w:eastAsia="zh-CN"/>
        </w:rPr>
        <w:t xml:space="preserve"> </w:t>
      </w:r>
    </w:p>
    <w:p w:rsidR="00292021" w:rsidRPr="00292021" w:rsidRDefault="00292021" w:rsidP="00292021">
      <w:pPr>
        <w:suppressAutoHyphens/>
        <w:spacing w:after="60" w:line="240" w:lineRule="auto"/>
        <w:jc w:val="both"/>
        <w:rPr>
          <w:rFonts w:ascii="Calibri" w:eastAsia="SimSun" w:hAnsi="Calibri" w:cs="Calibri"/>
          <w:iCs/>
          <w:lang w:eastAsia="zh-CN"/>
        </w:rPr>
      </w:pPr>
      <w:r w:rsidRPr="00292021">
        <w:rPr>
          <w:rFonts w:ascii="Calibri" w:eastAsia="SimSun" w:hAnsi="Calibri" w:cs="Calibri"/>
          <w:iCs/>
          <w:lang w:eastAsia="zh-CN"/>
        </w:rPr>
        <w:t xml:space="preserve">Η </w:t>
      </w:r>
      <w:proofErr w:type="spellStart"/>
      <w:r w:rsidRPr="00292021">
        <w:rPr>
          <w:rFonts w:ascii="Calibri" w:eastAsia="SimSun" w:hAnsi="Calibri" w:cs="Calibri"/>
          <w:iCs/>
          <w:lang w:eastAsia="zh-CN"/>
        </w:rPr>
        <w:t>προκηρυσσόμενη</w:t>
      </w:r>
      <w:proofErr w:type="spellEnd"/>
      <w:r w:rsidRPr="00292021">
        <w:rPr>
          <w:rFonts w:ascii="Calibri" w:eastAsia="SimSun" w:hAnsi="Calibri" w:cs="Calibri"/>
          <w:iCs/>
          <w:lang w:eastAsia="zh-CN"/>
        </w:rPr>
        <w:t xml:space="preserve"> υπηρεσία περιληπτικά περιλαμβάνει εργασίες αποκομιδής – ανακύκλωσης απορριμμάτων και καθαρισμού κοινοχρήστων χώρων Δήμου Κασσάνδρας.</w:t>
      </w:r>
    </w:p>
    <w:p w:rsidR="00292021" w:rsidRPr="00292021" w:rsidRDefault="00292021" w:rsidP="00292021">
      <w:pPr>
        <w:suppressAutoHyphens/>
        <w:spacing w:after="60" w:line="240" w:lineRule="auto"/>
        <w:jc w:val="both"/>
        <w:rPr>
          <w:rFonts w:ascii="Calibri" w:eastAsia="SimSun" w:hAnsi="Calibri" w:cs="Calibri"/>
          <w:iCs/>
          <w:lang w:eastAsia="zh-CN"/>
        </w:rPr>
      </w:pPr>
      <w:r w:rsidRPr="00292021">
        <w:rPr>
          <w:rFonts w:ascii="Calibri" w:eastAsia="SimSun" w:hAnsi="Calibri" w:cs="Calibri"/>
          <w:iCs/>
          <w:lang w:eastAsia="zh-CN"/>
        </w:rPr>
        <w:t>Τα στοιχεία περιλαμβάνονται  και περιγράφονται αναλυτικά στην αριθ. 89/2018 εγκεκριμένη Μελέτη της Δ/</w:t>
      </w:r>
      <w:proofErr w:type="spellStart"/>
      <w:r w:rsidRPr="00292021">
        <w:rPr>
          <w:rFonts w:ascii="Calibri" w:eastAsia="SimSun" w:hAnsi="Calibri" w:cs="Calibri"/>
          <w:iCs/>
          <w:lang w:eastAsia="zh-CN"/>
        </w:rPr>
        <w:t>νσης</w:t>
      </w:r>
      <w:proofErr w:type="spellEnd"/>
      <w:r w:rsidRPr="00292021">
        <w:rPr>
          <w:rFonts w:ascii="Calibri" w:eastAsia="SimSun" w:hAnsi="Calibri" w:cs="Calibri"/>
          <w:iCs/>
          <w:lang w:eastAsia="zh-CN"/>
        </w:rPr>
        <w:t xml:space="preserve"> Τεχνικών Υπηρεσιών &amp; Περιβάλλοντος  του Δήμου , η οποία παρατίθεται ως ξεχωριστό αρχείο .</w:t>
      </w:r>
      <w:proofErr w:type="spellStart"/>
      <w:r w:rsidRPr="00292021">
        <w:rPr>
          <w:rFonts w:ascii="Calibri" w:eastAsia="SimSun" w:hAnsi="Calibri" w:cs="Calibri"/>
          <w:iCs/>
          <w:lang w:eastAsia="zh-CN"/>
        </w:rPr>
        <w:t>pdf</w:t>
      </w:r>
      <w:proofErr w:type="spellEnd"/>
      <w:r w:rsidRPr="00292021">
        <w:rPr>
          <w:rFonts w:ascii="Calibri" w:eastAsia="SimSun" w:hAnsi="Calibri" w:cs="Calibri"/>
          <w:iCs/>
          <w:lang w:eastAsia="zh-CN"/>
        </w:rPr>
        <w:t xml:space="preserve"> και αποτελεί αναπόσπαστο μέρος της παρούσας διακήρυξης.</w:t>
      </w: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suppressAutoHyphens/>
        <w:spacing w:after="60" w:line="240" w:lineRule="auto"/>
        <w:jc w:val="both"/>
        <w:rPr>
          <w:rFonts w:ascii="Calibri" w:eastAsia="SimSun" w:hAnsi="Calibri" w:cs="Calibri"/>
          <w:iCs/>
          <w:lang w:eastAsia="zh-CN"/>
        </w:rPr>
      </w:pPr>
    </w:p>
    <w:p w:rsidR="00292021" w:rsidRPr="00292021" w:rsidRDefault="00292021" w:rsidP="00292021">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eastAsia="zh-CN"/>
        </w:rPr>
      </w:pPr>
      <w:bookmarkStart w:id="1" w:name="_Toc533757849"/>
      <w:r w:rsidRPr="00292021">
        <w:rPr>
          <w:rFonts w:ascii="Arial" w:eastAsia="Times New Roman" w:hAnsi="Arial" w:cs="Arial"/>
          <w:b/>
          <w:color w:val="002060"/>
          <w:sz w:val="24"/>
          <w:lang w:eastAsia="zh-CN"/>
        </w:rPr>
        <w:lastRenderedPageBreak/>
        <w:t>ΠΑΡΑΡΤΗΜΑ ΙΙ – Ενιαίο Ευρωπαϊκό Έγγραφο Σύμβασης (ΕΕΕΣ)</w:t>
      </w:r>
      <w:bookmarkEnd w:id="1"/>
    </w:p>
    <w:p w:rsidR="00292021" w:rsidRPr="00292021" w:rsidRDefault="00292021" w:rsidP="00292021">
      <w:pPr>
        <w:suppressAutoHyphens/>
        <w:spacing w:after="60" w:line="240" w:lineRule="auto"/>
        <w:jc w:val="both"/>
        <w:rPr>
          <w:rFonts w:ascii="Calibri" w:eastAsia="Times New Roman" w:hAnsi="Calibri" w:cs="Calibri"/>
          <w:lang w:eastAsia="zh-CN"/>
        </w:rPr>
      </w:pPr>
      <w:r w:rsidRPr="00292021">
        <w:rPr>
          <w:rFonts w:ascii="Calibri" w:eastAsia="Times New Roman" w:hAnsi="Calibri" w:cs="Calibri"/>
          <w:lang w:eastAsia="zh-CN"/>
        </w:rPr>
        <w:t xml:space="preserve">Ο Δήμος συνέταξε με τη χρήση της υπηρεσίας </w:t>
      </w:r>
      <w:proofErr w:type="spellStart"/>
      <w:r w:rsidRPr="00292021">
        <w:rPr>
          <w:rFonts w:ascii="Calibri" w:eastAsia="Times New Roman" w:hAnsi="Calibri" w:cs="Calibri"/>
          <w:lang w:eastAsia="zh-CN"/>
        </w:rPr>
        <w:t>eΕΕΕΣ</w:t>
      </w:r>
      <w:proofErr w:type="spellEnd"/>
      <w:r w:rsidRPr="00292021">
        <w:rPr>
          <w:rFonts w:ascii="Calibri" w:eastAsia="Times New Roman" w:hAnsi="Calibri" w:cs="Calibri"/>
          <w:lang w:eastAsia="zh-CN"/>
        </w:rPr>
        <w:t>, ήτοι της διαδικτυακής πλατφόρμας που διαθέτει η ΕΕ (βάσει του τυποποιημένου εντύπου του Παραρτήματος 2 του Κανονισμού (ΕΕ) 2016/7 της Επιτροπής της 5ης Ιανουαρίου 2016), το πρότυπο ΕΕΕΣ που ανταποκρίνεται: α] στις καταστάσεις εκείνες για τις οποίες οι οικονομικοί φορείς αποκλείονται ή, με βάση τα έγγραφα της σύμβασης, μπορούν να αποκλεισθούν, καθώς και β) στα κριτήρια επιλογής που έχουν καθοριστεί με τα ως άνω έγγραφα.</w:t>
      </w:r>
    </w:p>
    <w:p w:rsidR="00292021" w:rsidRPr="00292021" w:rsidRDefault="00292021" w:rsidP="00292021">
      <w:pPr>
        <w:suppressAutoHyphens/>
        <w:spacing w:after="60" w:line="240" w:lineRule="auto"/>
        <w:jc w:val="both"/>
        <w:rPr>
          <w:rFonts w:ascii="Calibri" w:eastAsia="Times New Roman" w:hAnsi="Calibri" w:cs="Calibri"/>
          <w:lang w:eastAsia="zh-CN"/>
        </w:rPr>
      </w:pPr>
      <w:r w:rsidRPr="00292021">
        <w:rPr>
          <w:rFonts w:ascii="Calibri" w:eastAsia="Times New Roman" w:hAnsi="Calibri" w:cs="Calibri"/>
          <w:lang w:eastAsia="zh-CN"/>
        </w:rPr>
        <w:t>Το περιεχόμενο του αρχείου, ως αρχείο PDF, ψηφιακά υπογεγραμμένο, αναρτάται ξεχωριστά ως αναπόσπαστο μέρος της παρούσας διακήρυξης.</w:t>
      </w:r>
    </w:p>
    <w:p w:rsidR="00292021" w:rsidRPr="00292021" w:rsidRDefault="00292021" w:rsidP="00292021">
      <w:pPr>
        <w:suppressAutoHyphens/>
        <w:spacing w:after="60" w:line="240" w:lineRule="auto"/>
        <w:jc w:val="both"/>
        <w:rPr>
          <w:rFonts w:ascii="Calibri" w:eastAsia="Times New Roman" w:hAnsi="Calibri" w:cs="Calibri"/>
          <w:lang w:eastAsia="zh-CN"/>
        </w:rPr>
      </w:pPr>
      <w:proofErr w:type="spellStart"/>
      <w:r w:rsidRPr="00292021">
        <w:rPr>
          <w:rFonts w:ascii="Calibri" w:eastAsia="Times New Roman" w:hAnsi="Calibri" w:cs="Calibri"/>
          <w:lang w:eastAsia="zh-CN"/>
        </w:rPr>
        <w:t>Tο</w:t>
      </w:r>
      <w:proofErr w:type="spellEnd"/>
      <w:r w:rsidRPr="00292021">
        <w:rPr>
          <w:rFonts w:ascii="Calibri" w:eastAsia="Times New Roman" w:hAnsi="Calibri" w:cs="Calibri"/>
          <w:lang w:eastAsia="zh-CN"/>
        </w:rPr>
        <w:t xml:space="preserve"> αρχείο XML θα αναρτηθεί για την διευκόλυνση των οικονομικών φορέων προκειμένου να συντάξουν μέσω της υπηρεσίας </w:t>
      </w:r>
      <w:proofErr w:type="spellStart"/>
      <w:r w:rsidRPr="00292021">
        <w:rPr>
          <w:rFonts w:ascii="Calibri" w:eastAsia="Times New Roman" w:hAnsi="Calibri" w:cs="Calibri"/>
          <w:lang w:eastAsia="zh-CN"/>
        </w:rPr>
        <w:t>eΕΕΕΣ</w:t>
      </w:r>
      <w:proofErr w:type="spellEnd"/>
      <w:r w:rsidRPr="00292021">
        <w:rPr>
          <w:rFonts w:ascii="Calibri" w:eastAsia="Times New Roman" w:hAnsi="Calibri" w:cs="Calibri"/>
          <w:lang w:eastAsia="zh-CN"/>
        </w:rPr>
        <w:t xml:space="preserve"> της ΕΕ τη σχετική απάντηση τους.</w:t>
      </w: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suppressAutoHyphens/>
        <w:spacing w:after="60" w:line="240" w:lineRule="auto"/>
        <w:jc w:val="both"/>
        <w:rPr>
          <w:rFonts w:ascii="Calibri" w:eastAsia="Times New Roman" w:hAnsi="Calibri" w:cs="Calibri"/>
          <w:lang w:eastAsia="zh-CN"/>
        </w:rPr>
      </w:pPr>
    </w:p>
    <w:p w:rsidR="00292021" w:rsidRPr="00292021" w:rsidRDefault="00292021" w:rsidP="00292021">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2" w:name="_Toc533757850"/>
      <w:r w:rsidRPr="00292021">
        <w:rPr>
          <w:rFonts w:ascii="Arial" w:eastAsia="Times New Roman" w:hAnsi="Arial" w:cs="Arial"/>
          <w:b/>
          <w:color w:val="002060"/>
          <w:sz w:val="24"/>
          <w:lang w:eastAsia="zh-CN"/>
        </w:rPr>
        <w:lastRenderedPageBreak/>
        <w:t>ΠΑΡΑΡΤΗΜΑ ΙΙΙ – Υποδείγματα Εγγυητικών Επιστολών</w:t>
      </w:r>
      <w:bookmarkEnd w:id="2"/>
    </w:p>
    <w:p w:rsidR="00292021" w:rsidRPr="00292021" w:rsidRDefault="00292021" w:rsidP="00292021">
      <w:pPr>
        <w:suppressAutoHyphens/>
        <w:spacing w:after="60" w:line="240" w:lineRule="auto"/>
        <w:jc w:val="center"/>
        <w:rPr>
          <w:rFonts w:ascii="Calibri" w:eastAsia="Times New Roman" w:hAnsi="Calibri" w:cs="Calibri"/>
          <w:b/>
          <w:szCs w:val="24"/>
          <w:u w:val="single"/>
          <w:lang w:eastAsia="zh-CN"/>
        </w:rPr>
      </w:pPr>
      <w:r w:rsidRPr="00292021">
        <w:rPr>
          <w:rFonts w:ascii="Calibri" w:eastAsia="Times New Roman" w:hAnsi="Calibri" w:cs="Calibri"/>
          <w:b/>
          <w:szCs w:val="24"/>
          <w:u w:val="single"/>
          <w:lang w:eastAsia="zh-CN"/>
        </w:rPr>
        <w:t>ΥΠΟΔΕΙΓΜΑ 1</w:t>
      </w:r>
    </w:p>
    <w:p w:rsidR="00292021" w:rsidRPr="00292021" w:rsidRDefault="00292021" w:rsidP="00292021">
      <w:pPr>
        <w:suppressAutoHyphens/>
        <w:spacing w:after="60" w:line="240" w:lineRule="auto"/>
        <w:jc w:val="center"/>
        <w:rPr>
          <w:rFonts w:ascii="Calibri" w:eastAsia="Times New Roman" w:hAnsi="Calibri" w:cs="Calibri"/>
          <w:b/>
          <w:szCs w:val="24"/>
          <w:u w:val="single"/>
          <w:lang w:eastAsia="zh-CN"/>
        </w:rPr>
      </w:pPr>
      <w:r w:rsidRPr="00292021">
        <w:rPr>
          <w:rFonts w:ascii="Calibri" w:eastAsia="Times New Roman" w:hAnsi="Calibri" w:cs="Calibri"/>
          <w:b/>
          <w:szCs w:val="24"/>
          <w:u w:val="single"/>
          <w:lang w:eastAsia="zh-CN"/>
        </w:rPr>
        <w:t>ΕΓΓΥΗΤΙΚΗ ΕΠΙΣΤΟΛΗ ΣΥΜΜΕΤΟΧΗΣ</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Εκδότης (Ονομασία Τράπεζας, υποκατάστημα):</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Ημερομηνία έκδοσης :</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Προς Δήμο Κασσάνδρας, </w:t>
      </w:r>
      <w:proofErr w:type="spellStart"/>
      <w:r w:rsidRPr="00292021">
        <w:rPr>
          <w:rFonts w:ascii="Calibri" w:eastAsia="Times New Roman" w:hAnsi="Calibri" w:cs="Calibri"/>
          <w:szCs w:val="24"/>
          <w:lang w:eastAsia="zh-CN"/>
        </w:rPr>
        <w:t>Κασσανδρεία</w:t>
      </w:r>
      <w:proofErr w:type="spellEnd"/>
      <w:r w:rsidRPr="00292021">
        <w:rPr>
          <w:rFonts w:ascii="Calibri" w:eastAsia="Times New Roman" w:hAnsi="Calibri" w:cs="Calibri"/>
          <w:szCs w:val="24"/>
          <w:lang w:eastAsia="zh-CN"/>
        </w:rPr>
        <w:t>, ΤΚ 63 077 :</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ΕΓΓΥΗΤΙΚΗ ΕΠΙΣΤΟΛΗ ΣΥΜΜΕΤΟΧΗΣ ΑΡ. ........................... ΠΟΣΟΥ ……….. ΕΥΡΩ</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 Έχουμε την τιμή να σας γνωρίσουμε ότι εγγυόμαστε με την παρούσα επιστολή ρητά, ανέκκλητα και ανεπιφύλακτα, παραιτούμενοι του δικαιώματος της διαιρέσεως και </w:t>
      </w:r>
      <w:proofErr w:type="spellStart"/>
      <w:r w:rsidRPr="00292021">
        <w:rPr>
          <w:rFonts w:ascii="Calibri" w:eastAsia="Times New Roman" w:hAnsi="Calibri" w:cs="Calibri"/>
          <w:szCs w:val="24"/>
          <w:lang w:eastAsia="zh-CN"/>
        </w:rPr>
        <w:t>διζήσεως</w:t>
      </w:r>
      <w:proofErr w:type="spellEnd"/>
      <w:r w:rsidRPr="00292021">
        <w:rPr>
          <w:rFonts w:ascii="Calibri" w:eastAsia="Times New Roman" w:hAnsi="Calibri" w:cs="Calibri"/>
          <w:szCs w:val="24"/>
          <w:lang w:eastAsia="zh-CN"/>
        </w:rPr>
        <w:t xml:space="preserve"> μέχρι του ποσού των ………………..ευρώ και ολογράφως ……………………………… υπέρ της εταιρείας……………………………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στον διενεργούμενο διαγωνισμό σας με τίτλο: «Εργασίες αποκομιδής – ανακύκλωσης απορριμμάτων και καθαρισμού κοινοχρήστων χώρων Δήμου Κασσάνδρας», σύμφωνα με την αριθ. ………. διακήρυξης σας (Αριθμός Ε.ΣΗ.ΔΗ.Σ. ………..) και με καταληκτική ημερομηνία υποβολής των προσφορών την ………...</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  </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απαίτησής σας, μέσα σε πέντε (5) ημέρες, από την απλή έγγραφη ειδοποίησή σας. </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Σε περίπτωση κατάπτωσης της εγγύησης, το ποσό της κατάπτωσης υπόκειται στο εκάστοτε ισχύον τέλος χαρτοσήμου.  </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Η παρούσα ισχύει μέχρι και την ………….</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Σε περίπτωση κατάπτωσης της εγγύησης, το ποσό της κατάπτωσης υπόκειται στο εκάστοτε ισχύον πάγιο τέλος χαρτοσήμου.</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Αποδεχόμαστε να παρατείνουμε την ισχύ της εγγύησης ύστερα από έγγραφο της υπηρεσίας σας, στο οποίο επισυνάπτεται η συναίνεση της ……………… για την παράταση της προσφοράς, σύμφωνα με το άρθρο 2.2.2 της Διακήρυξης, με την προϋπόθεση ότι το σχετικό αίτημά σας θα μας υποβληθεί πριν από την ημερομηνία λήξης της.</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right"/>
        <w:rPr>
          <w:rFonts w:ascii="Calibri" w:eastAsia="Times New Roman" w:hAnsi="Calibri" w:cs="Calibri"/>
          <w:szCs w:val="24"/>
          <w:lang w:eastAsia="zh-CN"/>
        </w:rPr>
      </w:pPr>
      <w:r w:rsidRPr="00292021">
        <w:rPr>
          <w:rFonts w:ascii="Calibri" w:eastAsia="Times New Roman" w:hAnsi="Calibri" w:cs="Calibri"/>
          <w:szCs w:val="24"/>
          <w:lang w:eastAsia="zh-CN"/>
        </w:rPr>
        <w:t xml:space="preserve">(εξουσιοδοτημένη υπογραφή) </w:t>
      </w:r>
    </w:p>
    <w:p w:rsidR="00292021" w:rsidRPr="00292021" w:rsidRDefault="00292021" w:rsidP="00292021">
      <w:pPr>
        <w:suppressAutoHyphens/>
        <w:spacing w:after="60" w:line="240" w:lineRule="auto"/>
        <w:jc w:val="right"/>
        <w:rPr>
          <w:rFonts w:ascii="Calibri" w:eastAsia="Times New Roman" w:hAnsi="Calibri" w:cs="Calibri"/>
          <w:szCs w:val="24"/>
          <w:lang w:eastAsia="zh-CN"/>
        </w:rPr>
      </w:pPr>
      <w:r w:rsidRPr="00292021">
        <w:rPr>
          <w:rFonts w:ascii="Calibri" w:eastAsia="Times New Roman" w:hAnsi="Calibri" w:cs="Calibri"/>
          <w:szCs w:val="24"/>
          <w:lang w:eastAsia="zh-CN"/>
        </w:rPr>
        <w:t xml:space="preserve"> </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center"/>
        <w:rPr>
          <w:rFonts w:ascii="Calibri" w:eastAsia="Times New Roman" w:hAnsi="Calibri" w:cs="Calibri"/>
          <w:b/>
          <w:szCs w:val="24"/>
          <w:u w:val="single"/>
          <w:lang w:eastAsia="zh-CN"/>
        </w:rPr>
      </w:pPr>
      <w:r w:rsidRPr="00292021">
        <w:rPr>
          <w:rFonts w:ascii="Calibri" w:eastAsia="Times New Roman" w:hAnsi="Calibri" w:cs="Calibri"/>
          <w:b/>
          <w:szCs w:val="24"/>
          <w:u w:val="single"/>
          <w:lang w:eastAsia="zh-CN"/>
        </w:rPr>
        <w:lastRenderedPageBreak/>
        <w:t>ΥΠΟΔΕΙΓΜΑ 2</w:t>
      </w:r>
    </w:p>
    <w:p w:rsidR="00292021" w:rsidRPr="00292021" w:rsidRDefault="00292021" w:rsidP="00292021">
      <w:pPr>
        <w:suppressAutoHyphens/>
        <w:spacing w:after="60" w:line="240" w:lineRule="auto"/>
        <w:jc w:val="center"/>
        <w:rPr>
          <w:rFonts w:ascii="Calibri" w:eastAsia="Times New Roman" w:hAnsi="Calibri" w:cs="Calibri"/>
          <w:b/>
          <w:szCs w:val="24"/>
          <w:u w:val="single"/>
          <w:lang w:eastAsia="zh-CN"/>
        </w:rPr>
      </w:pPr>
      <w:r w:rsidRPr="00292021">
        <w:rPr>
          <w:rFonts w:ascii="Calibri" w:eastAsia="Times New Roman" w:hAnsi="Calibri" w:cs="Calibri"/>
          <w:b/>
          <w:szCs w:val="24"/>
          <w:u w:val="single"/>
          <w:lang w:eastAsia="zh-CN"/>
        </w:rPr>
        <w:t>ΕΓΓΥΗΤΙΚΗ ΕΠΙΣΤΟΛΗ ΚΑΛΗΣ ΕΚΤΕΛΕΣΗΣ</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Εκδότης (Ονομασία Τράπεζας, υποκατάστημα):</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Ημερομηνία έκδοσης :</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Προς Δήμο Κασσάνδρας, </w:t>
      </w:r>
      <w:proofErr w:type="spellStart"/>
      <w:r w:rsidRPr="00292021">
        <w:rPr>
          <w:rFonts w:ascii="Calibri" w:eastAsia="Times New Roman" w:hAnsi="Calibri" w:cs="Calibri"/>
          <w:szCs w:val="24"/>
          <w:lang w:eastAsia="zh-CN"/>
        </w:rPr>
        <w:t>Κασσανδρεία</w:t>
      </w:r>
      <w:proofErr w:type="spellEnd"/>
      <w:r w:rsidRPr="00292021">
        <w:rPr>
          <w:rFonts w:ascii="Calibri" w:eastAsia="Times New Roman" w:hAnsi="Calibri" w:cs="Calibri"/>
          <w:szCs w:val="24"/>
          <w:lang w:eastAsia="zh-CN"/>
        </w:rPr>
        <w:t>, ΤΚ 63 077 :</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ΕΓΓΥΗΤΙΚΗ ΕΠΙΣΤΟΛΗ ΚΑΛΗΣ ΕΚΤΕΛΕΣΗΣ ΑΡ. …….. ΠΟΣΟΥ………… ΕΥΡΩ</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292021">
        <w:rPr>
          <w:rFonts w:ascii="Calibri" w:eastAsia="Times New Roman" w:hAnsi="Calibri" w:cs="Calibri"/>
          <w:szCs w:val="24"/>
          <w:lang w:eastAsia="zh-CN"/>
        </w:rPr>
        <w:t>διζήσεως</w:t>
      </w:r>
      <w:proofErr w:type="spellEnd"/>
      <w:r w:rsidRPr="00292021">
        <w:rPr>
          <w:rFonts w:ascii="Calibri" w:eastAsia="Times New Roman" w:hAnsi="Calibri" w:cs="Calibri"/>
          <w:szCs w:val="24"/>
          <w:lang w:eastAsia="zh-CN"/>
        </w:rPr>
        <w:t xml:space="preserve"> μέχρι του ποσού των ΕΥΡΩ …………..………………… (ολογράφως ……………………), στο οποίο και μόνο περιορίζεται η υποχρέωσή μας, υπέρ της εταιρείας ……………………………………δ\</w:t>
      </w:r>
      <w:proofErr w:type="spellStart"/>
      <w:r w:rsidRPr="00292021">
        <w:rPr>
          <w:rFonts w:ascii="Calibri" w:eastAsia="Times New Roman" w:hAnsi="Calibri" w:cs="Calibri"/>
          <w:szCs w:val="24"/>
          <w:lang w:eastAsia="zh-CN"/>
        </w:rPr>
        <w:t>νση</w:t>
      </w:r>
      <w:proofErr w:type="spellEnd"/>
      <w:r w:rsidRPr="00292021">
        <w:rPr>
          <w:rFonts w:ascii="Calibri" w:eastAsia="Times New Roman" w:hAnsi="Calibri" w:cs="Calibri"/>
          <w:szCs w:val="24"/>
          <w:lang w:eastAsia="zh-CN"/>
        </w:rPr>
        <w:t>……………………………………………………………. για την καλή εκτέλεση των όρων της με αριθμό ………….σύμβασης, που αφορά στο διαγωνισμό με τίτλο: «Εργασίες αποκομιδής – ανακύκλωσης απορριμμάτων και καθαρισμού κοινοχρήστων χώρων Δήμου Κασσάνδρας»,  σύμφωνα με την αριθ. ………. διακήρυξης σας (Αριθμός Ε.ΣΗ.ΔΗ.Σ. ………..) και το οποίο ποσόν καλύπτει το 5% της συμβατικής προ Φ.Π.Α. αξίας ………..……... ΕΥΡΩ αυτής.</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Σε περίπτωση κατάπτωσης της εγγύησης, το ποσό της κατάπτωσης υπόκειται στο εκάστοτε ισχύον τέλος χαρτοσήμου.</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Η παρούσα εγγύησή μας αφορά μόνο την παραπάνω αιτία και ισχύει μέχρι …………………….</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proofErr w:type="spellStart"/>
      <w:r w:rsidRPr="00292021">
        <w:rPr>
          <w:rFonts w:ascii="Calibri" w:eastAsia="Times New Roman" w:hAnsi="Calibri" w:cs="Calibri"/>
          <w:szCs w:val="24"/>
          <w:lang w:eastAsia="zh-CN"/>
        </w:rPr>
        <w:t>Βεβαιούται</w:t>
      </w:r>
      <w:proofErr w:type="spellEnd"/>
      <w:r w:rsidRPr="00292021">
        <w:rPr>
          <w:rFonts w:ascii="Calibri" w:eastAsia="Times New Roman" w:hAnsi="Calibri" w:cs="Calibri"/>
          <w:szCs w:val="24"/>
          <w:lang w:eastAsia="zh-CN"/>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right"/>
        <w:rPr>
          <w:rFonts w:ascii="Calibri" w:eastAsia="Times New Roman" w:hAnsi="Calibri" w:cs="Calibri"/>
          <w:szCs w:val="24"/>
          <w:lang w:eastAsia="zh-CN"/>
        </w:rPr>
      </w:pPr>
      <w:r w:rsidRPr="00292021">
        <w:rPr>
          <w:rFonts w:ascii="Calibri" w:eastAsia="Times New Roman" w:hAnsi="Calibri" w:cs="Calibri"/>
          <w:szCs w:val="24"/>
          <w:lang w:eastAsia="zh-CN"/>
        </w:rPr>
        <w:t>(Εξουσιοδοτημένη υπογραφή)</w:t>
      </w: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suppressAutoHyphens/>
        <w:spacing w:after="60" w:line="240" w:lineRule="auto"/>
        <w:jc w:val="both"/>
        <w:rPr>
          <w:rFonts w:ascii="Calibri" w:eastAsia="Times New Roman" w:hAnsi="Calibri" w:cs="Calibri"/>
          <w:szCs w:val="24"/>
          <w:lang w:eastAsia="zh-CN"/>
        </w:rPr>
      </w:pPr>
    </w:p>
    <w:p w:rsidR="00292021" w:rsidRPr="00292021" w:rsidRDefault="00292021" w:rsidP="00292021">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3" w:name="_Toc533757851"/>
      <w:r w:rsidRPr="00292021">
        <w:rPr>
          <w:rFonts w:ascii="Arial" w:eastAsia="Times New Roman" w:hAnsi="Arial" w:cs="Arial"/>
          <w:b/>
          <w:color w:val="002060"/>
          <w:sz w:val="24"/>
          <w:lang w:eastAsia="zh-CN"/>
        </w:rPr>
        <w:lastRenderedPageBreak/>
        <w:t>ΠΑΡΑΡΤΗΜΑ ΙV – Υπόδειγμα Οικονομικής Προσφοράς</w:t>
      </w:r>
      <w:bookmarkEnd w:id="3"/>
      <w:r w:rsidRPr="00292021">
        <w:rPr>
          <w:rFonts w:ascii="Arial" w:eastAsia="Times New Roman" w:hAnsi="Arial" w:cs="Arial"/>
          <w:b/>
          <w:color w:val="002060"/>
          <w:sz w:val="24"/>
          <w:lang w:eastAsia="zh-CN"/>
        </w:rPr>
        <w:t xml:space="preserve"> </w:t>
      </w:r>
    </w:p>
    <w:tbl>
      <w:tblPr>
        <w:tblpPr w:leftFromText="180" w:rightFromText="180" w:vertAnchor="text" w:horzAnchor="margin" w:tblpXSpec="center" w:tblpY="252"/>
        <w:tblW w:w="10632" w:type="dxa"/>
        <w:tblLook w:val="04A0" w:firstRow="1" w:lastRow="0" w:firstColumn="1" w:lastColumn="0" w:noHBand="0" w:noVBand="1"/>
      </w:tblPr>
      <w:tblGrid>
        <w:gridCol w:w="3545"/>
        <w:gridCol w:w="1134"/>
        <w:gridCol w:w="992"/>
        <w:gridCol w:w="4961"/>
      </w:tblGrid>
      <w:tr w:rsidR="00292021" w:rsidRPr="00292021" w:rsidTr="00A70A82">
        <w:trPr>
          <w:trHeight w:val="1394"/>
        </w:trPr>
        <w:tc>
          <w:tcPr>
            <w:tcW w:w="3545" w:type="dxa"/>
            <w:shd w:val="clear" w:color="auto" w:fill="auto"/>
            <w:vAlign w:val="bottom"/>
          </w:tcPr>
          <w:p w:rsidR="00292021" w:rsidRPr="00292021" w:rsidRDefault="00292021" w:rsidP="00292021">
            <w:pPr>
              <w:suppressAutoHyphens/>
              <w:spacing w:after="120" w:line="240" w:lineRule="auto"/>
              <w:jc w:val="center"/>
              <w:rPr>
                <w:rFonts w:ascii="Calibri" w:eastAsia="Calibri" w:hAnsi="Calibri" w:cs="Tahoma"/>
                <w:b/>
                <w:bCs/>
                <w:iCs/>
                <w:lang w:eastAsia="zh-CN"/>
              </w:rPr>
            </w:pPr>
            <w:r w:rsidRPr="00292021">
              <w:rPr>
                <w:rFonts w:ascii="Calibri" w:eastAsia="Calibri" w:hAnsi="Calibri" w:cs="Tahoma"/>
                <w:b/>
                <w:noProof/>
                <w:lang w:eastAsia="el-GR"/>
              </w:rPr>
              <w:drawing>
                <wp:inline distT="0" distB="0" distL="0" distR="0">
                  <wp:extent cx="676275" cy="6477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tc>
        <w:tc>
          <w:tcPr>
            <w:tcW w:w="1134" w:type="dxa"/>
            <w:shd w:val="clear" w:color="auto" w:fill="auto"/>
            <w:vAlign w:val="bottom"/>
          </w:tcPr>
          <w:p w:rsidR="00292021" w:rsidRPr="00292021" w:rsidRDefault="00292021" w:rsidP="00292021">
            <w:pPr>
              <w:suppressAutoHyphens/>
              <w:spacing w:after="120" w:line="240" w:lineRule="auto"/>
              <w:jc w:val="right"/>
              <w:rPr>
                <w:rFonts w:ascii="Calibri" w:eastAsia="Calibri" w:hAnsi="Calibri" w:cs="Tahoma"/>
                <w:b/>
                <w:bCs/>
                <w:iCs/>
                <w:lang w:eastAsia="zh-CN"/>
              </w:rPr>
            </w:pPr>
          </w:p>
        </w:tc>
        <w:tc>
          <w:tcPr>
            <w:tcW w:w="992" w:type="dxa"/>
            <w:shd w:val="clear" w:color="auto" w:fill="auto"/>
          </w:tcPr>
          <w:p w:rsidR="00292021" w:rsidRPr="00292021" w:rsidRDefault="00292021" w:rsidP="00292021">
            <w:pPr>
              <w:suppressAutoHyphens/>
              <w:spacing w:after="120" w:line="240" w:lineRule="auto"/>
              <w:jc w:val="right"/>
              <w:rPr>
                <w:rFonts w:ascii="Calibri" w:eastAsia="Calibri" w:hAnsi="Calibri" w:cs="Tahoma"/>
                <w:b/>
                <w:bCs/>
                <w:iCs/>
                <w:lang w:eastAsia="zh-CN"/>
              </w:rPr>
            </w:pPr>
          </w:p>
        </w:tc>
        <w:tc>
          <w:tcPr>
            <w:tcW w:w="4961" w:type="dxa"/>
            <w:shd w:val="clear" w:color="auto" w:fill="auto"/>
            <w:vAlign w:val="bottom"/>
          </w:tcPr>
          <w:p w:rsidR="00292021" w:rsidRPr="00292021" w:rsidRDefault="00292021" w:rsidP="00292021">
            <w:pPr>
              <w:suppressAutoHyphens/>
              <w:spacing w:after="120" w:line="240" w:lineRule="auto"/>
              <w:jc w:val="right"/>
              <w:rPr>
                <w:rFonts w:ascii="Calibri" w:eastAsia="Calibri" w:hAnsi="Calibri" w:cs="Tahoma"/>
                <w:b/>
                <w:bCs/>
                <w:iCs/>
                <w:u w:val="single"/>
                <w:lang w:eastAsia="zh-CN"/>
              </w:rPr>
            </w:pPr>
            <w:r w:rsidRPr="00292021">
              <w:rPr>
                <w:rFonts w:ascii="Calibri" w:eastAsia="Calibri" w:hAnsi="Calibri" w:cs="Tahoma"/>
                <w:b/>
                <w:bCs/>
                <w:iCs/>
                <w:u w:val="single"/>
                <w:lang w:eastAsia="zh-CN"/>
              </w:rPr>
              <w:t>ΤΙΤΛΟΣ ΜΕΛΕΤΗΣ:</w:t>
            </w:r>
          </w:p>
        </w:tc>
      </w:tr>
      <w:tr w:rsidR="00292021" w:rsidRPr="00292021" w:rsidTr="00A70A82">
        <w:trPr>
          <w:trHeight w:val="780"/>
        </w:trPr>
        <w:tc>
          <w:tcPr>
            <w:tcW w:w="3545" w:type="dxa"/>
            <w:shd w:val="clear" w:color="auto" w:fill="auto"/>
            <w:vAlign w:val="bottom"/>
          </w:tcPr>
          <w:p w:rsidR="00292021" w:rsidRPr="00292021" w:rsidRDefault="00292021" w:rsidP="00292021">
            <w:pPr>
              <w:suppressAutoHyphens/>
              <w:spacing w:after="120" w:line="240" w:lineRule="auto"/>
              <w:jc w:val="center"/>
              <w:rPr>
                <w:rFonts w:ascii="Calibri" w:eastAsia="Calibri" w:hAnsi="Calibri" w:cs="Tahoma"/>
                <w:b/>
                <w:bCs/>
                <w:iCs/>
                <w:lang w:eastAsia="zh-CN"/>
              </w:rPr>
            </w:pPr>
            <w:r w:rsidRPr="00292021">
              <w:rPr>
                <w:rFonts w:ascii="Calibri" w:eastAsia="Calibri" w:hAnsi="Calibri" w:cs="Tahoma"/>
                <w:b/>
                <w:bCs/>
                <w:iCs/>
                <w:lang w:eastAsia="zh-CN"/>
              </w:rPr>
              <w:t>ΕΛΛΗΝΙΚΗ ΔΗΜΟΚΡΑΤΙΑ</w:t>
            </w:r>
          </w:p>
        </w:tc>
        <w:tc>
          <w:tcPr>
            <w:tcW w:w="1134" w:type="dxa"/>
            <w:shd w:val="clear" w:color="auto" w:fill="auto"/>
            <w:vAlign w:val="center"/>
          </w:tcPr>
          <w:p w:rsidR="00292021" w:rsidRPr="00292021" w:rsidRDefault="00292021" w:rsidP="00292021">
            <w:pPr>
              <w:suppressAutoHyphens/>
              <w:spacing w:after="120" w:line="240" w:lineRule="auto"/>
              <w:jc w:val="right"/>
              <w:rPr>
                <w:rFonts w:ascii="Calibri" w:eastAsia="Calibri" w:hAnsi="Calibri" w:cs="Tahoma"/>
                <w:b/>
                <w:bCs/>
                <w:i/>
                <w:iCs/>
                <w:lang w:eastAsia="zh-CN"/>
              </w:rPr>
            </w:pPr>
          </w:p>
        </w:tc>
        <w:tc>
          <w:tcPr>
            <w:tcW w:w="992" w:type="dxa"/>
            <w:shd w:val="clear" w:color="auto" w:fill="auto"/>
          </w:tcPr>
          <w:p w:rsidR="00292021" w:rsidRPr="00292021" w:rsidRDefault="00292021" w:rsidP="00292021">
            <w:pPr>
              <w:suppressAutoHyphens/>
              <w:spacing w:after="120" w:line="240" w:lineRule="auto"/>
              <w:jc w:val="right"/>
              <w:rPr>
                <w:rFonts w:ascii="Calibri" w:eastAsia="Calibri" w:hAnsi="Calibri" w:cs="Tahoma"/>
                <w:b/>
                <w:bCs/>
                <w:i/>
                <w:iCs/>
                <w:lang w:eastAsia="zh-CN"/>
              </w:rPr>
            </w:pPr>
          </w:p>
        </w:tc>
        <w:tc>
          <w:tcPr>
            <w:tcW w:w="4961" w:type="dxa"/>
            <w:shd w:val="clear" w:color="auto" w:fill="auto"/>
            <w:vAlign w:val="center"/>
          </w:tcPr>
          <w:p w:rsidR="00292021" w:rsidRPr="00292021" w:rsidRDefault="00292021" w:rsidP="00292021">
            <w:pPr>
              <w:suppressAutoHyphens/>
              <w:spacing w:after="120" w:line="240" w:lineRule="auto"/>
              <w:jc w:val="right"/>
              <w:rPr>
                <w:rFonts w:ascii="Calibri" w:eastAsia="Calibri" w:hAnsi="Calibri" w:cs="Tahoma"/>
                <w:b/>
                <w:bCs/>
                <w:i/>
                <w:iCs/>
                <w:lang w:eastAsia="zh-CN"/>
              </w:rPr>
            </w:pPr>
            <w:r w:rsidRPr="00292021">
              <w:rPr>
                <w:rFonts w:ascii="Calibri" w:eastAsia="Calibri" w:hAnsi="Calibri" w:cs="Tahoma"/>
                <w:b/>
                <w:bCs/>
                <w:i/>
                <w:iCs/>
                <w:lang w:eastAsia="zh-CN"/>
              </w:rPr>
              <w:t>«Εργασίες αποκομιδής – ανακύκλωσης απορριμμάτων και καθαρισμού κοινοχρήστων χώρων Δήμου Κασσάνδρας»</w:t>
            </w:r>
          </w:p>
        </w:tc>
      </w:tr>
      <w:tr w:rsidR="00292021" w:rsidRPr="00292021" w:rsidTr="00A70A82">
        <w:tc>
          <w:tcPr>
            <w:tcW w:w="3545" w:type="dxa"/>
            <w:shd w:val="clear" w:color="auto" w:fill="auto"/>
          </w:tcPr>
          <w:p w:rsidR="00292021" w:rsidRPr="00292021" w:rsidRDefault="00292021" w:rsidP="00292021">
            <w:pPr>
              <w:suppressAutoHyphens/>
              <w:spacing w:after="120" w:line="240" w:lineRule="auto"/>
              <w:jc w:val="center"/>
              <w:rPr>
                <w:rFonts w:ascii="Calibri" w:eastAsia="Calibri" w:hAnsi="Calibri" w:cs="Tahoma"/>
                <w:b/>
                <w:bCs/>
                <w:iCs/>
                <w:lang w:eastAsia="zh-CN"/>
              </w:rPr>
            </w:pPr>
            <w:r w:rsidRPr="00292021">
              <w:rPr>
                <w:rFonts w:ascii="Calibri" w:eastAsia="Calibri" w:hAnsi="Calibri" w:cs="Tahoma"/>
                <w:b/>
                <w:bCs/>
                <w:iCs/>
                <w:lang w:eastAsia="zh-CN"/>
              </w:rPr>
              <w:t>ΝΟΜΟΣ ΧΑΛΚΙΔΙΚΗΣ</w:t>
            </w:r>
          </w:p>
          <w:p w:rsidR="00292021" w:rsidRPr="00292021" w:rsidRDefault="00292021" w:rsidP="00292021">
            <w:pPr>
              <w:suppressAutoHyphens/>
              <w:spacing w:after="120" w:line="240" w:lineRule="auto"/>
              <w:jc w:val="center"/>
              <w:rPr>
                <w:rFonts w:ascii="Calibri" w:eastAsia="Calibri" w:hAnsi="Calibri" w:cs="Tahoma"/>
                <w:b/>
                <w:bCs/>
                <w:iCs/>
                <w:lang w:eastAsia="zh-CN"/>
              </w:rPr>
            </w:pPr>
            <w:r w:rsidRPr="00292021">
              <w:rPr>
                <w:rFonts w:ascii="Calibri" w:eastAsia="Calibri" w:hAnsi="Calibri" w:cs="Tahoma"/>
                <w:b/>
                <w:bCs/>
                <w:iCs/>
                <w:lang w:eastAsia="zh-CN"/>
              </w:rPr>
              <w:t>ΔΗΜΟΣ ΚΑΣΣΑΝΔΡΑΣ</w:t>
            </w:r>
          </w:p>
        </w:tc>
        <w:tc>
          <w:tcPr>
            <w:tcW w:w="1134" w:type="dxa"/>
            <w:shd w:val="clear" w:color="auto" w:fill="auto"/>
            <w:vAlign w:val="center"/>
          </w:tcPr>
          <w:p w:rsidR="00292021" w:rsidRPr="00292021" w:rsidRDefault="00292021" w:rsidP="00292021">
            <w:pPr>
              <w:suppressAutoHyphens/>
              <w:spacing w:after="120" w:line="240" w:lineRule="auto"/>
              <w:jc w:val="right"/>
              <w:rPr>
                <w:rFonts w:ascii="Calibri" w:eastAsia="Calibri" w:hAnsi="Calibri" w:cs="Tahoma"/>
                <w:b/>
                <w:bCs/>
                <w:iCs/>
                <w:lang w:eastAsia="zh-CN"/>
              </w:rPr>
            </w:pPr>
          </w:p>
        </w:tc>
        <w:tc>
          <w:tcPr>
            <w:tcW w:w="992" w:type="dxa"/>
            <w:shd w:val="clear" w:color="auto" w:fill="auto"/>
          </w:tcPr>
          <w:p w:rsidR="00292021" w:rsidRPr="00292021" w:rsidRDefault="00292021" w:rsidP="00292021">
            <w:pPr>
              <w:suppressAutoHyphens/>
              <w:spacing w:after="120" w:line="240" w:lineRule="auto"/>
              <w:jc w:val="right"/>
              <w:rPr>
                <w:rFonts w:ascii="Calibri" w:eastAsia="Calibri" w:hAnsi="Calibri" w:cs="Tahoma"/>
                <w:b/>
                <w:bCs/>
                <w:iCs/>
                <w:lang w:eastAsia="zh-CN"/>
              </w:rPr>
            </w:pPr>
          </w:p>
        </w:tc>
        <w:tc>
          <w:tcPr>
            <w:tcW w:w="4961" w:type="dxa"/>
            <w:shd w:val="clear" w:color="auto" w:fill="auto"/>
            <w:vAlign w:val="center"/>
          </w:tcPr>
          <w:p w:rsidR="00292021" w:rsidRPr="00292021" w:rsidRDefault="00292021" w:rsidP="00292021">
            <w:pPr>
              <w:suppressAutoHyphens/>
              <w:spacing w:after="120" w:line="240" w:lineRule="auto"/>
              <w:jc w:val="right"/>
              <w:rPr>
                <w:rFonts w:ascii="Calibri" w:eastAsia="Calibri" w:hAnsi="Calibri" w:cs="Tahoma"/>
                <w:b/>
                <w:bCs/>
                <w:iCs/>
                <w:lang w:eastAsia="zh-CN"/>
              </w:rPr>
            </w:pPr>
            <w:r w:rsidRPr="00292021">
              <w:rPr>
                <w:rFonts w:ascii="Calibri" w:eastAsia="Calibri" w:hAnsi="Calibri" w:cs="Tahoma"/>
                <w:b/>
                <w:bCs/>
                <w:iCs/>
                <w:lang w:eastAsia="zh-CN"/>
              </w:rPr>
              <w:t>Αριθ. Μελέτης: 89</w:t>
            </w:r>
            <w:r w:rsidRPr="00292021">
              <w:rPr>
                <w:rFonts w:ascii="Calibri" w:eastAsia="Calibri" w:hAnsi="Calibri" w:cs="Tahoma"/>
                <w:b/>
                <w:bCs/>
                <w:i/>
                <w:iCs/>
                <w:lang w:eastAsia="zh-CN"/>
              </w:rPr>
              <w:t>/2018.</w:t>
            </w:r>
          </w:p>
        </w:tc>
      </w:tr>
    </w:tbl>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center"/>
        <w:rPr>
          <w:rFonts w:ascii="Calibri" w:eastAsia="Times New Roman" w:hAnsi="Calibri" w:cs="Calibri"/>
          <w:b/>
          <w:sz w:val="24"/>
          <w:szCs w:val="24"/>
          <w:u w:val="single"/>
          <w:lang w:eastAsia="zh-CN"/>
        </w:rPr>
      </w:pPr>
      <w:r w:rsidRPr="00292021">
        <w:rPr>
          <w:rFonts w:ascii="Calibri" w:eastAsia="Times New Roman" w:hAnsi="Calibri" w:cs="Calibri"/>
          <w:b/>
          <w:sz w:val="24"/>
          <w:szCs w:val="24"/>
          <w:u w:val="single"/>
          <w:lang w:eastAsia="zh-CN"/>
        </w:rPr>
        <w:t>ΟΙΚΟΝΟΜΙΚΗ ΠΡΟΣΦΟΡΑ</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Της ……………….. με την επωνυμία ……………………με  έδρα ………………, επί της οδού  ……………………., τηλέφωνο ……………., </w:t>
      </w:r>
      <w:proofErr w:type="spellStart"/>
      <w:r w:rsidRPr="00292021">
        <w:rPr>
          <w:rFonts w:ascii="Calibri" w:eastAsia="Times New Roman" w:hAnsi="Calibri" w:cs="Calibri"/>
          <w:szCs w:val="24"/>
          <w:lang w:eastAsia="zh-CN"/>
        </w:rPr>
        <w:t>fax</w:t>
      </w:r>
      <w:proofErr w:type="spellEnd"/>
      <w:r w:rsidRPr="00292021">
        <w:rPr>
          <w:rFonts w:ascii="Calibri" w:eastAsia="Times New Roman" w:hAnsi="Calibri" w:cs="Calibri"/>
          <w:szCs w:val="24"/>
          <w:lang w:eastAsia="zh-CN"/>
        </w:rPr>
        <w:t xml:space="preserve"> ……………….</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tbl>
      <w:tblPr>
        <w:tblW w:w="10060" w:type="dxa"/>
        <w:jc w:val="center"/>
        <w:tblLook w:val="04A0" w:firstRow="1" w:lastRow="0" w:firstColumn="1" w:lastColumn="0" w:noHBand="0" w:noVBand="1"/>
      </w:tblPr>
      <w:tblGrid>
        <w:gridCol w:w="3897"/>
        <w:gridCol w:w="1810"/>
        <w:gridCol w:w="1920"/>
        <w:gridCol w:w="2433"/>
      </w:tblGrid>
      <w:tr w:rsidR="00292021" w:rsidRPr="00292021" w:rsidTr="00A70A82">
        <w:trPr>
          <w:trHeight w:val="719"/>
          <w:jc w:val="center"/>
        </w:trPr>
        <w:tc>
          <w:tcPr>
            <w:tcW w:w="38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92021" w:rsidRPr="00292021" w:rsidRDefault="00292021" w:rsidP="00292021">
            <w:pPr>
              <w:suppressAutoHyphens/>
              <w:spacing w:after="120" w:line="240" w:lineRule="auto"/>
              <w:jc w:val="both"/>
              <w:rPr>
                <w:rFonts w:ascii="Calibri" w:eastAsia="Times New Roman" w:hAnsi="Calibri" w:cs="Calibri"/>
                <w:b/>
                <w:bCs/>
                <w:szCs w:val="24"/>
                <w:lang w:eastAsia="zh-CN"/>
              </w:rPr>
            </w:pPr>
            <w:r w:rsidRPr="00292021">
              <w:rPr>
                <w:rFonts w:ascii="Calibri" w:eastAsia="Times New Roman" w:hAnsi="Calibri" w:cs="Calibri"/>
                <w:b/>
                <w:bCs/>
                <w:szCs w:val="24"/>
                <w:lang w:eastAsia="zh-CN"/>
              </w:rPr>
              <w:t>Φυσικό Αντικείμενο</w:t>
            </w:r>
          </w:p>
        </w:tc>
        <w:tc>
          <w:tcPr>
            <w:tcW w:w="1810" w:type="dxa"/>
            <w:tcBorders>
              <w:top w:val="single" w:sz="4" w:space="0" w:color="000000"/>
              <w:left w:val="nil"/>
              <w:bottom w:val="single" w:sz="4" w:space="0" w:color="000000"/>
              <w:right w:val="single" w:sz="4" w:space="0" w:color="000000"/>
            </w:tcBorders>
            <w:shd w:val="clear" w:color="auto" w:fill="auto"/>
            <w:noWrap/>
            <w:vAlign w:val="center"/>
            <w:hideMark/>
          </w:tcPr>
          <w:p w:rsidR="00292021" w:rsidRPr="00292021" w:rsidRDefault="00292021" w:rsidP="00292021">
            <w:pPr>
              <w:suppressAutoHyphens/>
              <w:spacing w:after="120" w:line="240" w:lineRule="auto"/>
              <w:jc w:val="both"/>
              <w:rPr>
                <w:rFonts w:ascii="Calibri" w:eastAsia="Times New Roman" w:hAnsi="Calibri" w:cs="Calibri"/>
                <w:b/>
                <w:bCs/>
                <w:szCs w:val="24"/>
                <w:lang w:eastAsia="zh-CN"/>
              </w:rPr>
            </w:pPr>
            <w:r w:rsidRPr="00292021">
              <w:rPr>
                <w:rFonts w:ascii="Calibri" w:eastAsia="Times New Roman" w:hAnsi="Calibri" w:cs="Calibri"/>
                <w:b/>
                <w:bCs/>
                <w:szCs w:val="24"/>
                <w:lang w:eastAsia="zh-CN"/>
              </w:rPr>
              <w:t>Ημερήσια Δαπάνη</w:t>
            </w:r>
          </w:p>
        </w:tc>
        <w:tc>
          <w:tcPr>
            <w:tcW w:w="1920" w:type="dxa"/>
            <w:tcBorders>
              <w:top w:val="single" w:sz="4" w:space="0" w:color="000000"/>
              <w:left w:val="nil"/>
              <w:bottom w:val="single" w:sz="4" w:space="0" w:color="000000"/>
              <w:right w:val="single" w:sz="4" w:space="0" w:color="000000"/>
            </w:tcBorders>
            <w:shd w:val="clear" w:color="auto" w:fill="auto"/>
            <w:vAlign w:val="center"/>
            <w:hideMark/>
          </w:tcPr>
          <w:p w:rsidR="00292021" w:rsidRPr="00292021" w:rsidRDefault="00292021" w:rsidP="00292021">
            <w:pPr>
              <w:suppressAutoHyphens/>
              <w:spacing w:after="120" w:line="240" w:lineRule="auto"/>
              <w:jc w:val="both"/>
              <w:rPr>
                <w:rFonts w:ascii="Calibri" w:eastAsia="Times New Roman" w:hAnsi="Calibri" w:cs="Calibri"/>
                <w:b/>
                <w:bCs/>
                <w:szCs w:val="24"/>
                <w:lang w:eastAsia="zh-CN"/>
              </w:rPr>
            </w:pPr>
            <w:r w:rsidRPr="00292021">
              <w:rPr>
                <w:rFonts w:ascii="Calibri" w:eastAsia="Times New Roman" w:hAnsi="Calibri" w:cs="Calibri"/>
                <w:b/>
                <w:bCs/>
                <w:szCs w:val="24"/>
                <w:lang w:eastAsia="zh-CN"/>
              </w:rPr>
              <w:t>Ημέρες Εργασίας</w:t>
            </w:r>
          </w:p>
        </w:tc>
        <w:tc>
          <w:tcPr>
            <w:tcW w:w="2433" w:type="dxa"/>
            <w:tcBorders>
              <w:top w:val="single" w:sz="4" w:space="0" w:color="000000"/>
              <w:left w:val="nil"/>
              <w:bottom w:val="single" w:sz="4" w:space="0" w:color="000000"/>
              <w:right w:val="single" w:sz="4" w:space="0" w:color="000000"/>
            </w:tcBorders>
            <w:shd w:val="clear" w:color="auto" w:fill="auto"/>
            <w:noWrap/>
            <w:vAlign w:val="center"/>
            <w:hideMark/>
          </w:tcPr>
          <w:p w:rsidR="00292021" w:rsidRPr="00292021" w:rsidRDefault="00292021" w:rsidP="00292021">
            <w:pPr>
              <w:suppressAutoHyphens/>
              <w:spacing w:after="120" w:line="240" w:lineRule="auto"/>
              <w:jc w:val="both"/>
              <w:rPr>
                <w:rFonts w:ascii="Calibri" w:eastAsia="Times New Roman" w:hAnsi="Calibri" w:cs="Calibri"/>
                <w:b/>
                <w:bCs/>
                <w:szCs w:val="24"/>
                <w:lang w:eastAsia="zh-CN"/>
              </w:rPr>
            </w:pPr>
            <w:r w:rsidRPr="00292021">
              <w:rPr>
                <w:rFonts w:ascii="Calibri" w:eastAsia="Times New Roman" w:hAnsi="Calibri" w:cs="Calibri"/>
                <w:b/>
                <w:bCs/>
                <w:szCs w:val="24"/>
                <w:lang w:eastAsia="zh-CN"/>
              </w:rPr>
              <w:t>Μερική Δαπάνη</w:t>
            </w:r>
          </w:p>
        </w:tc>
      </w:tr>
      <w:tr w:rsidR="00292021" w:rsidRPr="00292021" w:rsidTr="00A70A82">
        <w:trPr>
          <w:trHeight w:val="688"/>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Αποκομιδή Αστικών Απορριμμάτων [Περίοδος  01/06 – 30/09]</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610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631"/>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Αποκομιδή Αστικών Απορριμμάτων [Περίοδος  01/10 – 31/10 &amp; 01/04 – 31/05]</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390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567"/>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Αποκομιδή Αστικών Απορριμμάτων [Περίοδος 1/11 –  31/3]</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550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724"/>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Εφαρμογή Προγράμματος Ανακύκλωσης [Περίοδος 01/04 – 31/10]</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905</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692"/>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Εφαρμογή Προγράμματος Ανακύκλωσης [Περίοδος 01/11 – 31/03]</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370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890"/>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Εφαρμογή Προγράμματος Συλλογής και μεταφοράς οργανικών απορριμμάτων [Περίοδος 15/04 – 15/10]</w:t>
            </w:r>
          </w:p>
        </w:tc>
        <w:tc>
          <w:tcPr>
            <w:tcW w:w="1810"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8" w:space="0" w:color="000000"/>
              <w:right w:val="single" w:sz="8" w:space="0" w:color="000000"/>
            </w:tcBorders>
            <w:shd w:val="clear" w:color="auto" w:fill="auto"/>
            <w:noWrap/>
            <w:vAlign w:val="center"/>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700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644"/>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Συλλογή Ογκωδών Αντικειμένων [Περίοδος 01/04 – 31/10]</w:t>
            </w:r>
          </w:p>
        </w:tc>
        <w:tc>
          <w:tcPr>
            <w:tcW w:w="1810"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8" w:space="0" w:color="000000"/>
              <w:right w:val="single" w:sz="8" w:space="0" w:color="000000"/>
            </w:tcBorders>
            <w:shd w:val="clear" w:color="auto" w:fill="auto"/>
            <w:noWrap/>
            <w:vAlign w:val="center"/>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710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678"/>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Συλλογή Ογκωδών Αντικειμένων [Περίοδος 01/11 – 31/03]</w:t>
            </w:r>
          </w:p>
        </w:tc>
        <w:tc>
          <w:tcPr>
            <w:tcW w:w="1810"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8" w:space="0" w:color="000000"/>
              <w:right w:val="single" w:sz="8" w:space="0" w:color="000000"/>
            </w:tcBorders>
            <w:shd w:val="clear" w:color="auto" w:fill="auto"/>
            <w:noWrap/>
            <w:vAlign w:val="center"/>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220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734"/>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Συλλογή και Μεταφορά Πρασίνων Υπολειμμάτων (</w:t>
            </w:r>
            <w:r w:rsidRPr="00292021">
              <w:rPr>
                <w:rFonts w:ascii="Calibri" w:eastAsia="Times New Roman" w:hAnsi="Calibri" w:cs="Calibri"/>
                <w:szCs w:val="24"/>
                <w:lang w:val="en-US" w:eastAsia="zh-CN"/>
              </w:rPr>
              <w:t>container</w:t>
            </w:r>
            <w:r w:rsidRPr="00292021">
              <w:rPr>
                <w:rFonts w:ascii="Calibri" w:eastAsia="Times New Roman" w:hAnsi="Calibri" w:cs="Calibri"/>
                <w:szCs w:val="24"/>
                <w:lang w:eastAsia="zh-CN"/>
              </w:rPr>
              <w:t>)[Περίοδος 01/04 – 31/10]</w:t>
            </w:r>
          </w:p>
        </w:tc>
        <w:tc>
          <w:tcPr>
            <w:tcW w:w="1810"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8" w:space="0" w:color="000000"/>
              <w:right w:val="single" w:sz="8" w:space="0" w:color="000000"/>
            </w:tcBorders>
            <w:shd w:val="clear" w:color="auto" w:fill="auto"/>
            <w:noWrap/>
            <w:vAlign w:val="center"/>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710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510"/>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Συλλογή και Μεταφορά Πρασίνων Υπολειμμάτων (</w:t>
            </w:r>
            <w:r w:rsidRPr="00292021">
              <w:rPr>
                <w:rFonts w:ascii="Calibri" w:eastAsia="Times New Roman" w:hAnsi="Calibri" w:cs="Calibri"/>
                <w:szCs w:val="24"/>
                <w:lang w:val="en-US" w:eastAsia="zh-CN"/>
              </w:rPr>
              <w:t>container</w:t>
            </w:r>
            <w:r w:rsidRPr="00292021">
              <w:rPr>
                <w:rFonts w:ascii="Calibri" w:eastAsia="Times New Roman" w:hAnsi="Calibri" w:cs="Calibri"/>
                <w:szCs w:val="24"/>
                <w:lang w:eastAsia="zh-CN"/>
              </w:rPr>
              <w:t>)[Περίοδος 01/11 – 31/03]</w:t>
            </w:r>
          </w:p>
        </w:tc>
        <w:tc>
          <w:tcPr>
            <w:tcW w:w="1810"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8" w:space="0" w:color="000000"/>
              <w:right w:val="single" w:sz="8" w:space="0" w:color="000000"/>
            </w:tcBorders>
            <w:shd w:val="clear" w:color="auto" w:fill="auto"/>
            <w:noWrap/>
            <w:vAlign w:val="center"/>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220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682"/>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lastRenderedPageBreak/>
              <w:t>Συντήρηση Ερεισμάτων [Περίοδος 01/03 – 31/5 &amp; 01/09 – 31/10]</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425</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638"/>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Συλλογή και Μεταφορά Πρασίνων Υπολειμμάτων (Πάρκα, πλατείες, </w:t>
            </w:r>
            <w:proofErr w:type="spellStart"/>
            <w:r w:rsidRPr="00292021">
              <w:rPr>
                <w:rFonts w:ascii="Calibri" w:eastAsia="Times New Roman" w:hAnsi="Calibri" w:cs="Calibri"/>
                <w:szCs w:val="24"/>
                <w:lang w:eastAsia="zh-CN"/>
              </w:rPr>
              <w:t>κ.λ.π</w:t>
            </w:r>
            <w:proofErr w:type="spellEnd"/>
            <w:r w:rsidRPr="00292021">
              <w:rPr>
                <w:rFonts w:ascii="Calibri" w:eastAsia="Times New Roman" w:hAnsi="Calibri" w:cs="Calibri"/>
                <w:szCs w:val="24"/>
                <w:lang w:eastAsia="zh-CN"/>
              </w:rPr>
              <w:t>.) [Περίοδος 01/03 - 30/09]</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750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647"/>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Συλλογή και Μεταφορά Πρασίνων Υπολειμμάτων (</w:t>
            </w:r>
            <w:proofErr w:type="spellStart"/>
            <w:r w:rsidRPr="00292021">
              <w:rPr>
                <w:rFonts w:ascii="Calibri" w:eastAsia="Times New Roman" w:hAnsi="Calibri" w:cs="Calibri"/>
                <w:szCs w:val="24"/>
                <w:lang w:eastAsia="zh-CN"/>
              </w:rPr>
              <w:t>Πλατείεσ</w:t>
            </w:r>
            <w:proofErr w:type="spellEnd"/>
            <w:r w:rsidRPr="00292021">
              <w:rPr>
                <w:rFonts w:ascii="Calibri" w:eastAsia="Times New Roman" w:hAnsi="Calibri" w:cs="Calibri"/>
                <w:szCs w:val="24"/>
                <w:lang w:eastAsia="zh-CN"/>
              </w:rPr>
              <w:t xml:space="preserve">, Πάρκα, </w:t>
            </w:r>
            <w:proofErr w:type="spellStart"/>
            <w:r w:rsidRPr="00292021">
              <w:rPr>
                <w:rFonts w:ascii="Calibri" w:eastAsia="Times New Roman" w:hAnsi="Calibri" w:cs="Calibri"/>
                <w:szCs w:val="24"/>
                <w:lang w:eastAsia="zh-CN"/>
              </w:rPr>
              <w:t>κ.λ.π</w:t>
            </w:r>
            <w:proofErr w:type="spellEnd"/>
            <w:r w:rsidRPr="00292021">
              <w:rPr>
                <w:rFonts w:ascii="Calibri" w:eastAsia="Times New Roman" w:hAnsi="Calibri" w:cs="Calibri"/>
                <w:szCs w:val="24"/>
                <w:lang w:eastAsia="zh-CN"/>
              </w:rPr>
              <w:t>.) [Περίοδος 01/10 – 28-29/02]</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550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296"/>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Πλύση Κάδων [Περίοδος 01/01 – 31/12]</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1.300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296"/>
          <w:jc w:val="center"/>
        </w:trPr>
        <w:tc>
          <w:tcPr>
            <w:tcW w:w="3897" w:type="dxa"/>
            <w:tcBorders>
              <w:top w:val="nil"/>
              <w:left w:val="single" w:sz="4" w:space="0" w:color="000000"/>
              <w:bottom w:val="single" w:sz="4" w:space="0" w:color="000000"/>
              <w:right w:val="single" w:sz="4" w:space="0" w:color="000000"/>
            </w:tcBorders>
            <w:shd w:val="clear" w:color="auto" w:fill="auto"/>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Πλύση Κάδων [Περίοδος 01/05 – 30/09]</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430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679"/>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Συλλογή και Μεταφορά </w:t>
            </w:r>
            <w:proofErr w:type="spellStart"/>
            <w:r w:rsidRPr="00292021">
              <w:rPr>
                <w:rFonts w:ascii="Calibri" w:eastAsia="Times New Roman" w:hAnsi="Calibri" w:cs="Calibri"/>
                <w:szCs w:val="24"/>
                <w:lang w:eastAsia="zh-CN"/>
              </w:rPr>
              <w:t>Απορριμματοκιβωτίων</w:t>
            </w:r>
            <w:proofErr w:type="spellEnd"/>
            <w:r w:rsidRPr="00292021">
              <w:rPr>
                <w:rFonts w:ascii="Calibri" w:eastAsia="Times New Roman" w:hAnsi="Calibri" w:cs="Calibri"/>
                <w:szCs w:val="24"/>
                <w:lang w:eastAsia="zh-CN"/>
              </w:rPr>
              <w:t xml:space="preserve"> με Συμπίεση [15/04 – 15/10]</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650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676"/>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Μηχανοκίνητος καθαρισμός Κοινοχρήστων χώρων(</w:t>
            </w:r>
            <w:proofErr w:type="spellStart"/>
            <w:r w:rsidRPr="00292021">
              <w:rPr>
                <w:rFonts w:ascii="Calibri" w:eastAsia="Times New Roman" w:hAnsi="Calibri" w:cs="Calibri"/>
                <w:szCs w:val="24"/>
                <w:lang w:eastAsia="zh-CN"/>
              </w:rPr>
              <w:t>οδοσάρωση</w:t>
            </w:r>
            <w:proofErr w:type="spellEnd"/>
            <w:r w:rsidRPr="00292021">
              <w:rPr>
                <w:rFonts w:ascii="Calibri" w:eastAsia="Times New Roman" w:hAnsi="Calibri" w:cs="Calibri"/>
                <w:szCs w:val="24"/>
                <w:lang w:eastAsia="zh-CN"/>
              </w:rPr>
              <w:t>) [Περίοδος  01/04 – 31/9]</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625</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405"/>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Χειρωνακτικός Καθαρισμός Κοινοχρήστων [Περίοδος  01/05 – 30/09]</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610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694"/>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Χειρωνακτικός Καθαρισμός Κοινοχρήστων [Περίοδος  01/10-31/10 &amp; 01/04-31/05]</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325</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704"/>
          <w:jc w:val="center"/>
        </w:trPr>
        <w:tc>
          <w:tcPr>
            <w:tcW w:w="3897" w:type="dxa"/>
            <w:tcBorders>
              <w:top w:val="nil"/>
              <w:left w:val="single" w:sz="4" w:space="0" w:color="000000"/>
              <w:bottom w:val="single" w:sz="4" w:space="0" w:color="000000"/>
              <w:right w:val="single" w:sz="4" w:space="0" w:color="000000"/>
            </w:tcBorders>
            <w:shd w:val="clear" w:color="auto" w:fill="auto"/>
            <w:vAlign w:val="bottom"/>
            <w:hideMark/>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Χειρωνακτικός Καθαρισμός Κοινοχρήστων [Περίοδος  01/11 – 31/03]</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550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704"/>
          <w:jc w:val="center"/>
        </w:trPr>
        <w:tc>
          <w:tcPr>
            <w:tcW w:w="3897" w:type="dxa"/>
            <w:tcBorders>
              <w:top w:val="nil"/>
              <w:left w:val="single" w:sz="4" w:space="0" w:color="000000"/>
              <w:bottom w:val="single" w:sz="4" w:space="0" w:color="000000"/>
              <w:right w:val="single" w:sz="4" w:space="0" w:color="000000"/>
            </w:tcBorders>
            <w:shd w:val="clear" w:color="auto" w:fill="auto"/>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Μηχανοκίνητος καθαρισμός Κοινοχρήστων χώρων(ακτές)  [Περίοδος  01/05 – 30/09]</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330</w:t>
            </w:r>
          </w:p>
        </w:tc>
        <w:tc>
          <w:tcPr>
            <w:tcW w:w="2433" w:type="dxa"/>
            <w:tcBorders>
              <w:top w:val="nil"/>
              <w:left w:val="nil"/>
              <w:bottom w:val="single" w:sz="8" w:space="0" w:color="000000"/>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rPr>
          <w:trHeight w:val="704"/>
          <w:jc w:val="center"/>
        </w:trPr>
        <w:tc>
          <w:tcPr>
            <w:tcW w:w="3897" w:type="dxa"/>
            <w:tcBorders>
              <w:top w:val="nil"/>
              <w:left w:val="single" w:sz="4" w:space="0" w:color="000000"/>
              <w:bottom w:val="single" w:sz="4" w:space="0" w:color="000000"/>
              <w:right w:val="single" w:sz="4" w:space="0" w:color="000000"/>
            </w:tcBorders>
            <w:shd w:val="clear" w:color="auto" w:fill="auto"/>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Μηχανοκίνητος καθαρισμός Κοινοχρήστων χώρων(ακτές) Καθαρισμός ακτών [Περίοδος  01/03 – 30/04]</w:t>
            </w:r>
          </w:p>
        </w:tc>
        <w:tc>
          <w:tcPr>
            <w:tcW w:w="181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c>
          <w:tcPr>
            <w:tcW w:w="1920" w:type="dxa"/>
            <w:tcBorders>
              <w:top w:val="nil"/>
              <w:left w:val="nil"/>
              <w:bottom w:val="single" w:sz="4" w:space="0" w:color="000000"/>
              <w:right w:val="single" w:sz="4" w:space="0" w:color="000000"/>
            </w:tcBorders>
            <w:shd w:val="clear" w:color="auto" w:fill="auto"/>
            <w:noWrap/>
            <w:vAlign w:val="bottom"/>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125</w:t>
            </w:r>
          </w:p>
        </w:tc>
        <w:tc>
          <w:tcPr>
            <w:tcW w:w="2433" w:type="dxa"/>
            <w:tcBorders>
              <w:top w:val="nil"/>
              <w:left w:val="nil"/>
              <w:bottom w:val="single" w:sz="4" w:space="0" w:color="auto"/>
              <w:right w:val="single" w:sz="8" w:space="0" w:color="000000"/>
            </w:tcBorders>
            <w:shd w:val="clear" w:color="auto" w:fill="auto"/>
            <w:noWrap/>
            <w:vAlign w:val="center"/>
          </w:tcPr>
          <w:p w:rsidR="00292021" w:rsidRPr="00292021" w:rsidRDefault="00292021" w:rsidP="00292021">
            <w:pPr>
              <w:suppressAutoHyphens/>
              <w:spacing w:after="120" w:line="240" w:lineRule="auto"/>
              <w:jc w:val="both"/>
              <w:rPr>
                <w:rFonts w:ascii="Calibri" w:eastAsia="Times New Roman" w:hAnsi="Calibri" w:cs="Calibri"/>
                <w:szCs w:val="24"/>
                <w:lang w:eastAsia="zh-CN"/>
              </w:rPr>
            </w:pPr>
          </w:p>
        </w:tc>
      </w:tr>
      <w:tr w:rsidR="00292021" w:rsidRPr="00292021" w:rsidTr="00A70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jc w:val="center"/>
        </w:trPr>
        <w:tc>
          <w:tcPr>
            <w:tcW w:w="7627" w:type="dxa"/>
            <w:gridSpan w:val="3"/>
            <w:tcBorders>
              <w:top w:val="single" w:sz="4" w:space="0" w:color="auto"/>
              <w:left w:val="single" w:sz="4" w:space="0" w:color="auto"/>
              <w:bottom w:val="single" w:sz="4" w:space="0" w:color="auto"/>
              <w:right w:val="single" w:sz="4" w:space="0" w:color="auto"/>
            </w:tcBorders>
            <w:vAlign w:val="center"/>
            <w:hideMark/>
          </w:tcPr>
          <w:p w:rsidR="00292021" w:rsidRPr="00292021" w:rsidRDefault="00292021" w:rsidP="00292021">
            <w:pPr>
              <w:suppressAutoHyphens/>
              <w:spacing w:after="120" w:line="240" w:lineRule="auto"/>
              <w:jc w:val="both"/>
              <w:rPr>
                <w:rFonts w:ascii="Calibri" w:eastAsia="Times New Roman" w:hAnsi="Calibri" w:cs="Calibri"/>
                <w:b/>
                <w:szCs w:val="24"/>
                <w:lang w:eastAsia="zh-CN"/>
              </w:rPr>
            </w:pPr>
            <w:r w:rsidRPr="00292021">
              <w:rPr>
                <w:rFonts w:ascii="Calibri" w:eastAsia="Times New Roman" w:hAnsi="Calibri" w:cs="Calibri"/>
                <w:b/>
                <w:szCs w:val="24"/>
                <w:lang w:eastAsia="zh-CN"/>
              </w:rPr>
              <w:t>Συνολική Προσφορά Παρεχόμενων Υπηρεσιών χωρίς ΦΠΑ</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b/>
                <w:szCs w:val="24"/>
                <w:lang w:eastAsia="zh-CN"/>
              </w:rPr>
              <w:t>(Αριθμητικώς &amp; ολογράφως)</w:t>
            </w:r>
          </w:p>
        </w:tc>
        <w:tc>
          <w:tcPr>
            <w:tcW w:w="2433" w:type="dxa"/>
            <w:tcBorders>
              <w:top w:val="single" w:sz="4" w:space="0" w:color="auto"/>
              <w:left w:val="single" w:sz="4" w:space="0" w:color="auto"/>
              <w:bottom w:val="single" w:sz="4" w:space="0" w:color="auto"/>
              <w:right w:val="single" w:sz="4" w:space="0" w:color="auto"/>
            </w:tcBorders>
            <w:vAlign w:val="center"/>
          </w:tcPr>
          <w:p w:rsidR="00292021" w:rsidRPr="00292021" w:rsidRDefault="00292021" w:rsidP="00292021">
            <w:pPr>
              <w:suppressAutoHyphens/>
              <w:spacing w:after="120" w:line="240" w:lineRule="auto"/>
              <w:jc w:val="both"/>
              <w:rPr>
                <w:rFonts w:ascii="Calibri" w:eastAsia="Times New Roman" w:hAnsi="Calibri" w:cs="Calibri"/>
                <w:b/>
                <w:szCs w:val="24"/>
                <w:lang w:eastAsia="zh-CN"/>
              </w:rPr>
            </w:pPr>
          </w:p>
        </w:tc>
      </w:tr>
      <w:tr w:rsidR="00292021" w:rsidRPr="00292021" w:rsidTr="00A70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jc w:val="center"/>
        </w:trPr>
        <w:tc>
          <w:tcPr>
            <w:tcW w:w="7627" w:type="dxa"/>
            <w:gridSpan w:val="3"/>
            <w:tcBorders>
              <w:top w:val="single" w:sz="4" w:space="0" w:color="auto"/>
              <w:left w:val="single" w:sz="4" w:space="0" w:color="auto"/>
              <w:bottom w:val="single" w:sz="4" w:space="0" w:color="auto"/>
              <w:right w:val="single" w:sz="4" w:space="0" w:color="auto"/>
            </w:tcBorders>
            <w:vAlign w:val="center"/>
            <w:hideMark/>
          </w:tcPr>
          <w:p w:rsidR="00292021" w:rsidRPr="00292021" w:rsidRDefault="00292021" w:rsidP="00292021">
            <w:pPr>
              <w:suppressAutoHyphens/>
              <w:spacing w:after="120" w:line="240" w:lineRule="auto"/>
              <w:jc w:val="both"/>
              <w:rPr>
                <w:rFonts w:ascii="Calibri" w:eastAsia="Times New Roman" w:hAnsi="Calibri" w:cs="Calibri"/>
                <w:b/>
                <w:szCs w:val="24"/>
                <w:lang w:eastAsia="zh-CN"/>
              </w:rPr>
            </w:pPr>
            <w:r w:rsidRPr="00292021">
              <w:rPr>
                <w:rFonts w:ascii="Calibri" w:eastAsia="Times New Roman" w:hAnsi="Calibri" w:cs="Calibri"/>
                <w:b/>
                <w:szCs w:val="24"/>
                <w:lang w:eastAsia="zh-CN"/>
              </w:rPr>
              <w:t>Συνολικός Φ.Π.Α. Προσφοράς Παρεχόμενων Υπηρεσιών</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b/>
                <w:szCs w:val="24"/>
                <w:lang w:eastAsia="zh-CN"/>
              </w:rPr>
              <w:t>(Αριθμητικώς &amp; ολογράφως)</w:t>
            </w:r>
          </w:p>
        </w:tc>
        <w:tc>
          <w:tcPr>
            <w:tcW w:w="2433" w:type="dxa"/>
            <w:tcBorders>
              <w:top w:val="single" w:sz="4" w:space="0" w:color="auto"/>
              <w:left w:val="single" w:sz="4" w:space="0" w:color="auto"/>
              <w:bottom w:val="single" w:sz="4" w:space="0" w:color="auto"/>
              <w:right w:val="single" w:sz="4" w:space="0" w:color="auto"/>
            </w:tcBorders>
            <w:vAlign w:val="center"/>
          </w:tcPr>
          <w:p w:rsidR="00292021" w:rsidRPr="00292021" w:rsidRDefault="00292021" w:rsidP="00292021">
            <w:pPr>
              <w:suppressAutoHyphens/>
              <w:spacing w:after="120" w:line="240" w:lineRule="auto"/>
              <w:jc w:val="both"/>
              <w:rPr>
                <w:rFonts w:ascii="Calibri" w:eastAsia="Times New Roman" w:hAnsi="Calibri" w:cs="Calibri"/>
                <w:b/>
                <w:szCs w:val="24"/>
                <w:lang w:eastAsia="zh-CN"/>
              </w:rPr>
            </w:pPr>
          </w:p>
        </w:tc>
      </w:tr>
      <w:tr w:rsidR="00292021" w:rsidRPr="00292021" w:rsidTr="00A70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8"/>
          <w:jc w:val="center"/>
        </w:trPr>
        <w:tc>
          <w:tcPr>
            <w:tcW w:w="7627" w:type="dxa"/>
            <w:gridSpan w:val="3"/>
            <w:tcBorders>
              <w:top w:val="single" w:sz="4" w:space="0" w:color="auto"/>
              <w:left w:val="single" w:sz="4" w:space="0" w:color="auto"/>
              <w:bottom w:val="single" w:sz="4" w:space="0" w:color="auto"/>
              <w:right w:val="single" w:sz="4" w:space="0" w:color="auto"/>
            </w:tcBorders>
            <w:vAlign w:val="center"/>
            <w:hideMark/>
          </w:tcPr>
          <w:p w:rsidR="00292021" w:rsidRPr="00292021" w:rsidRDefault="00292021" w:rsidP="00292021">
            <w:pPr>
              <w:suppressAutoHyphens/>
              <w:spacing w:after="120" w:line="240" w:lineRule="auto"/>
              <w:jc w:val="both"/>
              <w:rPr>
                <w:rFonts w:ascii="Calibri" w:eastAsia="Times New Roman" w:hAnsi="Calibri" w:cs="Calibri"/>
                <w:b/>
                <w:szCs w:val="24"/>
                <w:lang w:eastAsia="zh-CN"/>
              </w:rPr>
            </w:pPr>
            <w:r w:rsidRPr="00292021">
              <w:rPr>
                <w:rFonts w:ascii="Calibri" w:eastAsia="Times New Roman" w:hAnsi="Calibri" w:cs="Calibri"/>
                <w:b/>
                <w:szCs w:val="24"/>
                <w:lang w:eastAsia="zh-CN"/>
              </w:rPr>
              <w:t>Συνολική Προσφορά Παρεχόμενων Υπηρεσιών με ΦΠΑ</w:t>
            </w:r>
          </w:p>
          <w:p w:rsidR="00292021" w:rsidRPr="00292021" w:rsidRDefault="00292021" w:rsidP="00292021">
            <w:pPr>
              <w:suppressAutoHyphens/>
              <w:spacing w:after="120" w:line="240" w:lineRule="auto"/>
              <w:jc w:val="both"/>
              <w:rPr>
                <w:rFonts w:ascii="Calibri" w:eastAsia="Times New Roman" w:hAnsi="Calibri" w:cs="Calibri"/>
                <w:b/>
                <w:szCs w:val="24"/>
                <w:lang w:val="en-GB" w:eastAsia="zh-CN"/>
              </w:rPr>
            </w:pPr>
            <w:r w:rsidRPr="00292021">
              <w:rPr>
                <w:rFonts w:ascii="Calibri" w:eastAsia="Times New Roman" w:hAnsi="Calibri" w:cs="Calibri"/>
                <w:b/>
                <w:szCs w:val="24"/>
                <w:lang w:eastAsia="zh-CN"/>
              </w:rPr>
              <w:t>(Αριθμητικώς &amp; ολογράφως)</w:t>
            </w:r>
          </w:p>
        </w:tc>
        <w:tc>
          <w:tcPr>
            <w:tcW w:w="2433" w:type="dxa"/>
            <w:tcBorders>
              <w:top w:val="single" w:sz="4" w:space="0" w:color="auto"/>
              <w:left w:val="single" w:sz="4" w:space="0" w:color="auto"/>
              <w:bottom w:val="single" w:sz="4" w:space="0" w:color="auto"/>
              <w:right w:val="single" w:sz="4" w:space="0" w:color="auto"/>
            </w:tcBorders>
            <w:vAlign w:val="center"/>
          </w:tcPr>
          <w:p w:rsidR="00292021" w:rsidRPr="00292021" w:rsidRDefault="00292021" w:rsidP="00292021">
            <w:pPr>
              <w:suppressAutoHyphens/>
              <w:spacing w:after="120" w:line="240" w:lineRule="auto"/>
              <w:jc w:val="both"/>
              <w:rPr>
                <w:rFonts w:ascii="Calibri" w:eastAsia="Times New Roman" w:hAnsi="Calibri" w:cs="Calibri"/>
                <w:b/>
                <w:szCs w:val="24"/>
                <w:lang w:eastAsia="zh-CN"/>
              </w:rPr>
            </w:pPr>
            <w:r w:rsidRPr="00292021">
              <w:rPr>
                <w:rFonts w:ascii="Calibri" w:eastAsia="Times New Roman" w:hAnsi="Calibri" w:cs="Calibri"/>
                <w:b/>
                <w:szCs w:val="24"/>
                <w:lang w:eastAsia="zh-CN"/>
              </w:rPr>
              <w:t xml:space="preserve"> </w:t>
            </w:r>
          </w:p>
          <w:p w:rsidR="00292021" w:rsidRPr="00292021" w:rsidRDefault="00292021" w:rsidP="00292021">
            <w:pPr>
              <w:suppressAutoHyphens/>
              <w:spacing w:after="120" w:line="240" w:lineRule="auto"/>
              <w:jc w:val="both"/>
              <w:rPr>
                <w:rFonts w:ascii="Calibri" w:eastAsia="Times New Roman" w:hAnsi="Calibri" w:cs="Calibri"/>
                <w:b/>
                <w:szCs w:val="24"/>
                <w:lang w:eastAsia="zh-CN"/>
              </w:rPr>
            </w:pPr>
          </w:p>
        </w:tc>
      </w:tr>
    </w:tbl>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center"/>
        <w:rPr>
          <w:rFonts w:ascii="Calibri" w:eastAsia="Times New Roman" w:hAnsi="Calibri" w:cs="Calibri"/>
          <w:szCs w:val="24"/>
          <w:lang w:eastAsia="zh-CN"/>
        </w:rPr>
      </w:pPr>
      <w:r w:rsidRPr="00292021">
        <w:rPr>
          <w:rFonts w:ascii="Calibri" w:eastAsia="Times New Roman" w:hAnsi="Calibri" w:cs="Calibri"/>
          <w:szCs w:val="24"/>
          <w:lang w:eastAsia="zh-CN"/>
        </w:rPr>
        <w:t>Ο Προσφέρων</w:t>
      </w:r>
    </w:p>
    <w:p w:rsidR="00292021" w:rsidRPr="00292021" w:rsidRDefault="00292021" w:rsidP="00292021">
      <w:pPr>
        <w:suppressAutoHyphens/>
        <w:spacing w:after="120" w:line="240" w:lineRule="auto"/>
        <w:jc w:val="center"/>
        <w:rPr>
          <w:rFonts w:ascii="Calibri" w:eastAsia="Times New Roman" w:hAnsi="Calibri" w:cs="Calibri"/>
          <w:szCs w:val="24"/>
          <w:lang w:eastAsia="zh-CN"/>
        </w:rPr>
      </w:pPr>
      <w:r w:rsidRPr="00292021">
        <w:rPr>
          <w:rFonts w:ascii="Calibri" w:eastAsia="Times New Roman" w:hAnsi="Calibri" w:cs="Calibri"/>
          <w:szCs w:val="24"/>
          <w:lang w:eastAsia="zh-CN"/>
        </w:rPr>
        <w:t>(Ημερομηνία, Σφραγίδα – Υπογραφή)</w:t>
      </w:r>
    </w:p>
    <w:p w:rsidR="00292021" w:rsidRPr="00292021" w:rsidRDefault="00292021" w:rsidP="00292021">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r w:rsidRPr="00292021">
        <w:rPr>
          <w:rFonts w:ascii="Arial" w:eastAsia="Times New Roman" w:hAnsi="Arial" w:cs="Arial"/>
          <w:b/>
          <w:color w:val="002060"/>
          <w:sz w:val="24"/>
          <w:lang w:eastAsia="zh-CN"/>
        </w:rPr>
        <w:br w:type="page"/>
      </w:r>
      <w:bookmarkStart w:id="4" w:name="_Toc533757852"/>
      <w:r w:rsidRPr="00292021">
        <w:rPr>
          <w:rFonts w:ascii="Arial" w:eastAsia="Times New Roman" w:hAnsi="Arial" w:cs="Arial"/>
          <w:b/>
          <w:color w:val="002060"/>
          <w:sz w:val="24"/>
          <w:lang w:eastAsia="zh-CN"/>
        </w:rPr>
        <w:lastRenderedPageBreak/>
        <w:t xml:space="preserve">ΠΑΡΑΡΤΗΜΑ </w:t>
      </w:r>
      <w:r w:rsidRPr="00292021">
        <w:rPr>
          <w:rFonts w:ascii="Arial" w:eastAsia="Times New Roman" w:hAnsi="Arial" w:cs="Arial"/>
          <w:b/>
          <w:color w:val="002060"/>
          <w:sz w:val="24"/>
          <w:lang w:val="en-US" w:eastAsia="zh-CN"/>
        </w:rPr>
        <w:t>V</w:t>
      </w:r>
      <w:r w:rsidRPr="00292021">
        <w:rPr>
          <w:rFonts w:ascii="Arial" w:eastAsia="Times New Roman" w:hAnsi="Arial" w:cs="Arial"/>
          <w:b/>
          <w:color w:val="002060"/>
          <w:sz w:val="24"/>
          <w:lang w:eastAsia="zh-CN"/>
        </w:rPr>
        <w:t xml:space="preserve"> – Σχέδιο Σύμβασης</w:t>
      </w:r>
      <w:bookmarkEnd w:id="4"/>
      <w:r w:rsidRPr="00292021">
        <w:rPr>
          <w:rFonts w:ascii="Arial" w:eastAsia="Times New Roman" w:hAnsi="Arial" w:cs="Arial"/>
          <w:b/>
          <w:color w:val="002060"/>
          <w:sz w:val="24"/>
          <w:lang w:eastAsia="zh-CN"/>
        </w:rPr>
        <w:t xml:space="preserve"> </w:t>
      </w:r>
    </w:p>
    <w:tbl>
      <w:tblPr>
        <w:tblW w:w="10138" w:type="dxa"/>
        <w:jc w:val="center"/>
        <w:tblLook w:val="04A0" w:firstRow="1" w:lastRow="0" w:firstColumn="1" w:lastColumn="0" w:noHBand="0" w:noVBand="1"/>
      </w:tblPr>
      <w:tblGrid>
        <w:gridCol w:w="3359"/>
        <w:gridCol w:w="3136"/>
        <w:gridCol w:w="3643"/>
      </w:tblGrid>
      <w:tr w:rsidR="00292021" w:rsidRPr="00292021" w:rsidTr="00A70A82">
        <w:trPr>
          <w:trHeight w:val="1883"/>
          <w:jc w:val="center"/>
        </w:trPr>
        <w:tc>
          <w:tcPr>
            <w:tcW w:w="3359" w:type="dxa"/>
            <w:vAlign w:val="center"/>
          </w:tcPr>
          <w:p w:rsidR="00292021" w:rsidRPr="00292021" w:rsidRDefault="00292021" w:rsidP="00292021">
            <w:pPr>
              <w:spacing w:after="0" w:line="240" w:lineRule="auto"/>
              <w:jc w:val="center"/>
              <w:rPr>
                <w:rFonts w:ascii="Calibri" w:eastAsia="SimSun" w:hAnsi="Calibri" w:cs="Arial"/>
                <w:snapToGrid w:val="0"/>
                <w:szCs w:val="20"/>
                <w:lang w:eastAsia="zh-CN"/>
              </w:rPr>
            </w:pPr>
            <w:r w:rsidRPr="00292021">
              <w:rPr>
                <w:rFonts w:ascii="Calibri" w:eastAsia="SimSun" w:hAnsi="Calibri" w:cs="Arial"/>
                <w:snapToGrid w:val="0"/>
                <w:szCs w:val="20"/>
                <w:u w:val="single"/>
                <w:lang w:eastAsia="zh-CN"/>
              </w:rPr>
              <w:br w:type="page"/>
            </w:r>
            <w:r w:rsidRPr="00292021">
              <w:rPr>
                <w:rFonts w:ascii="Calibri" w:eastAsia="SimSun" w:hAnsi="Calibri" w:cs="Arial"/>
                <w:noProof/>
                <w:szCs w:val="20"/>
                <w:lang w:eastAsia="el-GR"/>
              </w:rPr>
              <w:drawing>
                <wp:inline distT="0" distB="0" distL="0" distR="0">
                  <wp:extent cx="752475" cy="6477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647700"/>
                          </a:xfrm>
                          <a:prstGeom prst="rect">
                            <a:avLst/>
                          </a:prstGeom>
                          <a:noFill/>
                          <a:ln>
                            <a:noFill/>
                          </a:ln>
                        </pic:spPr>
                      </pic:pic>
                    </a:graphicData>
                  </a:graphic>
                </wp:inline>
              </w:drawing>
            </w:r>
          </w:p>
          <w:p w:rsidR="00292021" w:rsidRPr="00292021" w:rsidRDefault="00292021" w:rsidP="00292021">
            <w:pPr>
              <w:spacing w:after="0" w:line="240" w:lineRule="auto"/>
              <w:jc w:val="center"/>
              <w:rPr>
                <w:rFonts w:ascii="Calibri" w:eastAsia="SimSun" w:hAnsi="Calibri" w:cs="Arial"/>
                <w:b/>
                <w:snapToGrid w:val="0"/>
                <w:szCs w:val="24"/>
                <w:lang w:eastAsia="zh-CN"/>
              </w:rPr>
            </w:pPr>
            <w:r w:rsidRPr="00292021">
              <w:rPr>
                <w:rFonts w:ascii="Calibri" w:eastAsia="SimSun" w:hAnsi="Calibri" w:cs="Arial"/>
                <w:b/>
                <w:snapToGrid w:val="0"/>
                <w:szCs w:val="24"/>
                <w:lang w:eastAsia="zh-CN"/>
              </w:rPr>
              <w:t>ΕΛΛΗΝΙΚΗ ΔΗΜΟΚΡΑΤΙΑ</w:t>
            </w:r>
          </w:p>
          <w:p w:rsidR="00292021" w:rsidRPr="00292021" w:rsidRDefault="00292021" w:rsidP="00292021">
            <w:pPr>
              <w:spacing w:after="0" w:line="240" w:lineRule="auto"/>
              <w:jc w:val="center"/>
              <w:rPr>
                <w:rFonts w:ascii="Calibri" w:eastAsia="SimSun" w:hAnsi="Calibri" w:cs="Arial"/>
                <w:b/>
                <w:snapToGrid w:val="0"/>
                <w:szCs w:val="24"/>
                <w:lang w:eastAsia="zh-CN"/>
              </w:rPr>
            </w:pPr>
            <w:r w:rsidRPr="00292021">
              <w:rPr>
                <w:rFonts w:ascii="Calibri" w:eastAsia="SimSun" w:hAnsi="Calibri" w:cs="Arial"/>
                <w:b/>
                <w:snapToGrid w:val="0"/>
                <w:szCs w:val="24"/>
                <w:lang w:eastAsia="zh-CN"/>
              </w:rPr>
              <w:t>ΝΟΜΟΣ ΧΑΛΚΙΔΙΚΗΣ</w:t>
            </w:r>
          </w:p>
          <w:p w:rsidR="00292021" w:rsidRPr="00292021" w:rsidRDefault="00292021" w:rsidP="00292021">
            <w:pPr>
              <w:spacing w:after="0" w:line="240" w:lineRule="auto"/>
              <w:jc w:val="center"/>
              <w:rPr>
                <w:rFonts w:ascii="Calibri" w:eastAsia="SimSun" w:hAnsi="Calibri" w:cs="Arial"/>
                <w:b/>
                <w:snapToGrid w:val="0"/>
                <w:szCs w:val="24"/>
                <w:lang w:eastAsia="zh-CN"/>
              </w:rPr>
            </w:pPr>
            <w:r w:rsidRPr="00292021">
              <w:rPr>
                <w:rFonts w:ascii="Calibri" w:eastAsia="SimSun" w:hAnsi="Calibri" w:cs="Arial"/>
                <w:b/>
                <w:snapToGrid w:val="0"/>
                <w:szCs w:val="24"/>
                <w:lang w:eastAsia="zh-CN"/>
              </w:rPr>
              <w:t>ΔΗΜΟΣ ΚΑΣΣΑΝΔΡΑΣ</w:t>
            </w:r>
          </w:p>
          <w:p w:rsidR="00292021" w:rsidRPr="00292021" w:rsidRDefault="00292021" w:rsidP="00292021">
            <w:pPr>
              <w:spacing w:after="0" w:line="240" w:lineRule="auto"/>
              <w:jc w:val="center"/>
              <w:rPr>
                <w:rFonts w:ascii="Calibri" w:eastAsia="SimSun" w:hAnsi="Calibri" w:cs="Arial"/>
                <w:snapToGrid w:val="0"/>
                <w:szCs w:val="20"/>
                <w:u w:val="single"/>
                <w:lang w:eastAsia="zh-CN"/>
              </w:rPr>
            </w:pPr>
          </w:p>
        </w:tc>
        <w:tc>
          <w:tcPr>
            <w:tcW w:w="3136" w:type="dxa"/>
            <w:vAlign w:val="center"/>
          </w:tcPr>
          <w:p w:rsidR="00292021" w:rsidRPr="00292021" w:rsidRDefault="00292021" w:rsidP="00292021">
            <w:pPr>
              <w:spacing w:after="0" w:line="240" w:lineRule="auto"/>
              <w:jc w:val="center"/>
              <w:rPr>
                <w:rFonts w:ascii="Calibri" w:eastAsia="SimSun" w:hAnsi="Calibri" w:cs="Arial"/>
                <w:snapToGrid w:val="0"/>
                <w:szCs w:val="20"/>
                <w:u w:val="single"/>
                <w:lang w:eastAsia="zh-CN"/>
              </w:rPr>
            </w:pPr>
          </w:p>
        </w:tc>
        <w:tc>
          <w:tcPr>
            <w:tcW w:w="3643" w:type="dxa"/>
            <w:vAlign w:val="center"/>
          </w:tcPr>
          <w:p w:rsidR="00292021" w:rsidRPr="00292021" w:rsidRDefault="00292021" w:rsidP="00292021">
            <w:pPr>
              <w:spacing w:after="0" w:line="240" w:lineRule="auto"/>
              <w:jc w:val="center"/>
              <w:rPr>
                <w:rFonts w:ascii="Calibri" w:eastAsia="SimSun" w:hAnsi="Calibri" w:cs="Arial"/>
                <w:snapToGrid w:val="0"/>
                <w:szCs w:val="20"/>
                <w:u w:val="single"/>
                <w:lang w:eastAsia="zh-CN"/>
              </w:rPr>
            </w:pPr>
          </w:p>
          <w:p w:rsidR="00292021" w:rsidRPr="00292021" w:rsidRDefault="00292021" w:rsidP="00292021">
            <w:pPr>
              <w:spacing w:after="0" w:line="240" w:lineRule="auto"/>
              <w:jc w:val="center"/>
              <w:rPr>
                <w:rFonts w:ascii="Calibri" w:eastAsia="SimSun" w:hAnsi="Calibri" w:cs="Arial"/>
                <w:snapToGrid w:val="0"/>
                <w:szCs w:val="20"/>
                <w:u w:val="single"/>
                <w:lang w:eastAsia="zh-CN"/>
              </w:rPr>
            </w:pPr>
          </w:p>
          <w:p w:rsidR="00292021" w:rsidRPr="00292021" w:rsidRDefault="00292021" w:rsidP="00292021">
            <w:pPr>
              <w:spacing w:after="0" w:line="240" w:lineRule="auto"/>
              <w:jc w:val="center"/>
              <w:rPr>
                <w:rFonts w:ascii="Calibri" w:eastAsia="SimSun" w:hAnsi="Calibri" w:cs="Arial"/>
                <w:snapToGrid w:val="0"/>
                <w:szCs w:val="20"/>
                <w:u w:val="single"/>
                <w:lang w:eastAsia="zh-CN"/>
              </w:rPr>
            </w:pPr>
          </w:p>
          <w:p w:rsidR="00292021" w:rsidRPr="00292021" w:rsidRDefault="00292021" w:rsidP="00292021">
            <w:pPr>
              <w:spacing w:after="0" w:line="240" w:lineRule="auto"/>
              <w:jc w:val="center"/>
              <w:rPr>
                <w:rFonts w:ascii="Calibri" w:eastAsia="SimSun" w:hAnsi="Calibri" w:cs="Arial"/>
                <w:snapToGrid w:val="0"/>
                <w:szCs w:val="20"/>
                <w:u w:val="single"/>
                <w:lang w:eastAsia="zh-CN"/>
              </w:rPr>
            </w:pPr>
          </w:p>
          <w:p w:rsidR="00292021" w:rsidRPr="00292021" w:rsidRDefault="00292021" w:rsidP="00292021">
            <w:pPr>
              <w:spacing w:after="0" w:line="240" w:lineRule="auto"/>
              <w:jc w:val="center"/>
              <w:rPr>
                <w:rFonts w:ascii="Calibri" w:eastAsia="SimSun" w:hAnsi="Calibri" w:cs="Arial"/>
                <w:snapToGrid w:val="0"/>
                <w:szCs w:val="20"/>
                <w:lang w:eastAsia="zh-CN"/>
              </w:rPr>
            </w:pPr>
          </w:p>
          <w:p w:rsidR="00292021" w:rsidRPr="00292021" w:rsidRDefault="00292021" w:rsidP="00292021">
            <w:pPr>
              <w:spacing w:after="0" w:line="240" w:lineRule="auto"/>
              <w:jc w:val="center"/>
              <w:rPr>
                <w:rFonts w:ascii="Calibri" w:eastAsia="SimSun" w:hAnsi="Calibri" w:cs="Arial"/>
                <w:b/>
                <w:snapToGrid w:val="0"/>
                <w:szCs w:val="20"/>
                <w:lang w:eastAsia="zh-CN"/>
              </w:rPr>
            </w:pPr>
            <w:proofErr w:type="spellStart"/>
            <w:r w:rsidRPr="00292021">
              <w:rPr>
                <w:rFonts w:ascii="Calibri" w:eastAsia="SimSun" w:hAnsi="Calibri" w:cs="Arial"/>
                <w:b/>
                <w:snapToGrid w:val="0"/>
                <w:szCs w:val="20"/>
                <w:lang w:eastAsia="zh-CN"/>
              </w:rPr>
              <w:t>Κασσανδρεία</w:t>
            </w:r>
            <w:proofErr w:type="spellEnd"/>
            <w:r w:rsidRPr="00292021">
              <w:rPr>
                <w:rFonts w:ascii="Calibri" w:eastAsia="SimSun" w:hAnsi="Calibri" w:cs="Arial"/>
                <w:b/>
                <w:snapToGrid w:val="0"/>
                <w:szCs w:val="20"/>
                <w:lang w:eastAsia="zh-CN"/>
              </w:rPr>
              <w:t>,………….</w:t>
            </w:r>
          </w:p>
          <w:p w:rsidR="00292021" w:rsidRPr="00292021" w:rsidRDefault="00292021" w:rsidP="00292021">
            <w:pPr>
              <w:spacing w:after="0" w:line="240" w:lineRule="auto"/>
              <w:jc w:val="center"/>
              <w:rPr>
                <w:rFonts w:ascii="Calibri" w:eastAsia="SimSun" w:hAnsi="Calibri" w:cs="Arial"/>
                <w:b/>
                <w:snapToGrid w:val="0"/>
                <w:szCs w:val="20"/>
                <w:lang w:val="en-US" w:eastAsia="zh-CN"/>
              </w:rPr>
            </w:pPr>
            <w:r w:rsidRPr="00292021">
              <w:rPr>
                <w:rFonts w:ascii="Calibri" w:eastAsia="SimSun" w:hAnsi="Calibri" w:cs="Arial"/>
                <w:b/>
                <w:snapToGrid w:val="0"/>
                <w:szCs w:val="20"/>
                <w:lang w:eastAsia="zh-CN"/>
              </w:rPr>
              <w:t xml:space="preserve">Αριθ. </w:t>
            </w:r>
            <w:proofErr w:type="spellStart"/>
            <w:r w:rsidRPr="00292021">
              <w:rPr>
                <w:rFonts w:ascii="Calibri" w:eastAsia="SimSun" w:hAnsi="Calibri" w:cs="Arial"/>
                <w:b/>
                <w:snapToGrid w:val="0"/>
                <w:szCs w:val="20"/>
                <w:lang w:eastAsia="zh-CN"/>
              </w:rPr>
              <w:t>Πρωτ</w:t>
            </w:r>
            <w:proofErr w:type="spellEnd"/>
            <w:r w:rsidRPr="00292021">
              <w:rPr>
                <w:rFonts w:ascii="Calibri" w:eastAsia="SimSun" w:hAnsi="Calibri" w:cs="Arial"/>
                <w:b/>
                <w:snapToGrid w:val="0"/>
                <w:szCs w:val="20"/>
                <w:lang w:eastAsia="zh-CN"/>
              </w:rPr>
              <w:t>.</w:t>
            </w:r>
            <w:r w:rsidRPr="00292021">
              <w:rPr>
                <w:rFonts w:ascii="Calibri" w:eastAsia="SimSun" w:hAnsi="Calibri" w:cs="Arial"/>
                <w:b/>
                <w:snapToGrid w:val="0"/>
                <w:szCs w:val="20"/>
                <w:lang w:val="en-US" w:eastAsia="zh-CN"/>
              </w:rPr>
              <w:t>:………..</w:t>
            </w:r>
          </w:p>
          <w:p w:rsidR="00292021" w:rsidRPr="00292021" w:rsidRDefault="00292021" w:rsidP="00292021">
            <w:pPr>
              <w:spacing w:after="0" w:line="240" w:lineRule="auto"/>
              <w:jc w:val="both"/>
              <w:rPr>
                <w:rFonts w:ascii="Calibri" w:eastAsia="SimSun" w:hAnsi="Calibri" w:cs="Arial"/>
                <w:b/>
                <w:snapToGrid w:val="0"/>
                <w:szCs w:val="24"/>
                <w:lang w:val="en-US" w:eastAsia="zh-CN"/>
              </w:rPr>
            </w:pPr>
          </w:p>
        </w:tc>
      </w:tr>
    </w:tbl>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0" w:line="240" w:lineRule="auto"/>
        <w:jc w:val="center"/>
        <w:rPr>
          <w:rFonts w:ascii="Calibri" w:eastAsia="Times New Roman" w:hAnsi="Calibri" w:cs="Calibri"/>
          <w:b/>
          <w:szCs w:val="24"/>
          <w:lang w:eastAsia="zh-CN"/>
        </w:rPr>
      </w:pPr>
      <w:r w:rsidRPr="00292021">
        <w:rPr>
          <w:rFonts w:ascii="Calibri" w:eastAsia="Times New Roman" w:hAnsi="Calibri" w:cs="Calibri"/>
          <w:b/>
          <w:szCs w:val="24"/>
          <w:lang w:eastAsia="zh-CN"/>
        </w:rPr>
        <w:t>ΣΧΕΔΙΟ ΣΥΜΒΑΣΗΣ ΥΠΗΡΕΣΙΩΝ</w:t>
      </w:r>
    </w:p>
    <w:p w:rsidR="00292021" w:rsidRPr="00292021" w:rsidRDefault="00292021" w:rsidP="00292021">
      <w:pPr>
        <w:suppressAutoHyphens/>
        <w:spacing w:after="0" w:line="240" w:lineRule="auto"/>
        <w:jc w:val="both"/>
        <w:rPr>
          <w:rFonts w:ascii="Calibri" w:eastAsia="Times New Roman" w:hAnsi="Calibri" w:cs="Calibri"/>
          <w:b/>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Στην </w:t>
      </w:r>
      <w:proofErr w:type="spellStart"/>
      <w:r w:rsidRPr="00292021">
        <w:rPr>
          <w:rFonts w:ascii="Calibri" w:eastAsia="Times New Roman" w:hAnsi="Calibri" w:cs="Calibri"/>
          <w:szCs w:val="24"/>
          <w:lang w:eastAsia="zh-CN"/>
        </w:rPr>
        <w:t>Κασσανδρεία</w:t>
      </w:r>
      <w:proofErr w:type="spellEnd"/>
      <w:r w:rsidRPr="00292021">
        <w:rPr>
          <w:rFonts w:ascii="Calibri" w:eastAsia="Times New Roman" w:hAnsi="Calibri" w:cs="Calibri"/>
          <w:szCs w:val="24"/>
          <w:lang w:eastAsia="zh-CN"/>
        </w:rPr>
        <w:t xml:space="preserve"> σήμερα, την Χ/ΧΧ/2019, ημέρα …….., οι παρακάτω συμβαλλόμενοι:</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1. αφενός ο Δήμος Κασσάνδρας, με Α.Φ.Μ. ………, Δ.Ο.Υ. ………, που εδρεύει στην </w:t>
      </w:r>
      <w:proofErr w:type="spellStart"/>
      <w:r w:rsidRPr="00292021">
        <w:rPr>
          <w:rFonts w:ascii="Calibri" w:eastAsia="Times New Roman" w:hAnsi="Calibri" w:cs="Calibri"/>
          <w:szCs w:val="24"/>
          <w:lang w:eastAsia="zh-CN"/>
        </w:rPr>
        <w:t>Κασσανδρεία</w:t>
      </w:r>
      <w:proofErr w:type="spellEnd"/>
      <w:r w:rsidRPr="00292021">
        <w:rPr>
          <w:rFonts w:ascii="Calibri" w:eastAsia="Times New Roman" w:hAnsi="Calibri" w:cs="Calibri"/>
          <w:szCs w:val="24"/>
          <w:lang w:eastAsia="zh-CN"/>
        </w:rPr>
        <w:t xml:space="preserve"> (………, Τ.Κ. 63 077) και εκπροσωπείται νόμιμα από το Δήμαρχο, κ. Βασίλειο Κυρίτση, που στη συνέχεια της παρούσας θα αποκαλείται για συντομία «ΦΟΡΕΑΣ», και</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2. αφετέρου ο/η , ο/η οποίος/α εκπροσωπεί νομίμως την εταιρεία …………………. που εδρεύει στη δ/</w:t>
      </w:r>
      <w:proofErr w:type="spellStart"/>
      <w:r w:rsidRPr="00292021">
        <w:rPr>
          <w:rFonts w:ascii="Calibri" w:eastAsia="Times New Roman" w:hAnsi="Calibri" w:cs="Calibri"/>
          <w:szCs w:val="24"/>
          <w:lang w:eastAsia="zh-CN"/>
        </w:rPr>
        <w:t>νση</w:t>
      </w:r>
      <w:proofErr w:type="spellEnd"/>
      <w:r w:rsidRPr="00292021">
        <w:rPr>
          <w:rFonts w:ascii="Calibri" w:eastAsia="Times New Roman" w:hAnsi="Calibri" w:cs="Calibri"/>
          <w:szCs w:val="24"/>
          <w:lang w:eastAsia="zh-CN"/>
        </w:rPr>
        <w:t xml:space="preserve"> ……………………, ……………… Τ.Κ…….., ΑΦΜ: …………, Δ.Ο.Υ.: ……………….και ο/η οποίος/α στη συνέχεια της παρούσας θα αποκαλείται για συντομία «ΑΝΑΔΟΧΟΣ» συμφώνησαν τα ακόλουθα:</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Σύμφωνα με αριθ. …./2017 απόφαση της Οικονομικής Επιτροπής του Δήμου Κασσάνδρας κατακυρώθηκε στην εταιρεία ……………………………………., η παροχή της υπηρεσίας εργασιών αποκομιδής – ανακύκλωσης απορριμμάτων και καθαρισμού κοινόχρηστων χώρων του Δήμου Κασσάνδρας , όπως αυτή αναλυτικά περιγράφεται στο άρθρο 1 της παρούσας σύμβασης.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Η κατακύρωση έγινε σύμφωνα με τα αποτελέσματα του δημόσιου ανοιχτού (διεθνούς)ηλεκτρονικού διαγωνισμού (Αριθ. Ε.Σ.Η.ΔΗ.Σ. ………….) που διενεργήθηκε από το Δήμο Κασσάνδρας σύμφωνα με τους όρους της αριθ. ………… διακήρυξης.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Η σύμβαση αυτή διέπεται από τις διατάξεις :</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του Ν. 4412/2016 (ΦΕΚ 147/Α/2016) περί «Δημοσίων Συμβάσεων Έργων, Προμηθειών και Υπηρεσιών», του ν.3852/2010 (ΦΕΚ 87/07.06.2010 τεύχος Α’): </w:t>
      </w:r>
      <w:r w:rsidRPr="00292021">
        <w:rPr>
          <w:rFonts w:ascii="Calibri" w:eastAsia="Times New Roman" w:hAnsi="Calibri" w:cs="Calibri"/>
          <w:i/>
          <w:szCs w:val="24"/>
          <w:lang w:eastAsia="zh-CN"/>
        </w:rPr>
        <w:t>«Νέα Αρχιτεκτονική της Αυτοδιοίκησης και της Αποκεντρωμένης Διοίκησης - Πρόγραμμα Καλλικράτης»</w:t>
      </w:r>
      <w:r w:rsidRPr="00292021">
        <w:rPr>
          <w:rFonts w:ascii="Calibri" w:eastAsia="Times New Roman" w:hAnsi="Calibri" w:cs="Calibri"/>
          <w:szCs w:val="24"/>
          <w:lang w:eastAsia="zh-CN"/>
        </w:rPr>
        <w:t xml:space="preserve"> </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του ν. 4497/2017 (</w:t>
      </w:r>
      <w:proofErr w:type="spellStart"/>
      <w:r w:rsidRPr="00292021">
        <w:rPr>
          <w:rFonts w:ascii="Calibri" w:eastAsia="Times New Roman" w:hAnsi="Calibri" w:cs="Calibri"/>
          <w:szCs w:val="24"/>
          <w:lang w:eastAsia="zh-CN"/>
        </w:rPr>
        <w:t>αρθ</w:t>
      </w:r>
      <w:proofErr w:type="spellEnd"/>
      <w:r w:rsidRPr="00292021">
        <w:rPr>
          <w:rFonts w:ascii="Calibri" w:eastAsia="Times New Roman" w:hAnsi="Calibri" w:cs="Calibri"/>
          <w:szCs w:val="24"/>
          <w:lang w:eastAsia="zh-CN"/>
        </w:rPr>
        <w:t xml:space="preserve">. 107) </w:t>
      </w:r>
      <w:r w:rsidRPr="00292021">
        <w:rPr>
          <w:rFonts w:ascii="Calibri" w:eastAsia="Times New Roman" w:hAnsi="Calibri" w:cs="Calibri"/>
          <w:i/>
          <w:szCs w:val="24"/>
          <w:lang w:eastAsia="zh-CN"/>
        </w:rPr>
        <w:t>“Άσκηση υπαίθριων εμπορικών δραστηριοτήτων, εκσυγχρονισμός της επιμελητηριακής νομοθεσίας και άλλες διατάξεις”</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του ν.3852/2010 (ΦΕΚ 87/07.06.2010 τεύχος Α’): </w:t>
      </w:r>
      <w:r w:rsidRPr="00292021">
        <w:rPr>
          <w:rFonts w:ascii="Calibri" w:eastAsia="Times New Roman" w:hAnsi="Calibri" w:cs="Calibri"/>
          <w:i/>
          <w:szCs w:val="24"/>
          <w:lang w:eastAsia="zh-CN"/>
        </w:rPr>
        <w:t xml:space="preserve">«Νέα Αρχιτεκτονική της Αυτοδιοίκησης και </w:t>
      </w:r>
      <w:proofErr w:type="spellStart"/>
      <w:r w:rsidRPr="00292021">
        <w:rPr>
          <w:rFonts w:ascii="Calibri" w:eastAsia="Times New Roman" w:hAnsi="Calibri" w:cs="Calibri"/>
          <w:i/>
          <w:szCs w:val="24"/>
          <w:lang w:eastAsia="zh-CN"/>
        </w:rPr>
        <w:t>τηςΑποκεντρωμένης</w:t>
      </w:r>
      <w:proofErr w:type="spellEnd"/>
      <w:r w:rsidRPr="00292021">
        <w:rPr>
          <w:rFonts w:ascii="Calibri" w:eastAsia="Times New Roman" w:hAnsi="Calibri" w:cs="Calibri"/>
          <w:i/>
          <w:szCs w:val="24"/>
          <w:lang w:eastAsia="zh-CN"/>
        </w:rPr>
        <w:t xml:space="preserve"> Διοίκησης - Πρόγραμμα Καλλικράτης»</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του άρθρου 68 </w:t>
      </w:r>
      <w:r w:rsidRPr="00292021">
        <w:rPr>
          <w:rFonts w:ascii="Calibri" w:eastAsia="Times New Roman" w:hAnsi="Calibri" w:cs="Calibri"/>
          <w:i/>
          <w:szCs w:val="24"/>
          <w:lang w:eastAsia="zh-CN"/>
        </w:rPr>
        <w:t>“Συμβάσεις εργολαβίας εταιρειών παροχής υπηρεσιών”</w:t>
      </w:r>
      <w:r w:rsidRPr="00292021">
        <w:rPr>
          <w:rFonts w:ascii="Calibri" w:eastAsia="Times New Roman" w:hAnsi="Calibri" w:cs="Calibri"/>
          <w:szCs w:val="24"/>
          <w:lang w:eastAsia="zh-CN"/>
        </w:rPr>
        <w:t xml:space="preserve"> του ν. 3863/2010 (Α 115) </w:t>
      </w:r>
      <w:r w:rsidRPr="00292021">
        <w:rPr>
          <w:rFonts w:ascii="Calibri" w:eastAsia="Times New Roman" w:hAnsi="Calibri" w:cs="Calibri"/>
          <w:i/>
          <w:szCs w:val="24"/>
          <w:lang w:eastAsia="zh-CN"/>
        </w:rPr>
        <w:t>“Νέο ασφαλιστικό σύστημα και συναφείς διατάξεις, ρυθμίσεις στις εργασιακές σχέσεις ”</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του ν. 3861/2010 (Α’ 112) </w:t>
      </w:r>
      <w:r w:rsidRPr="00292021">
        <w:rPr>
          <w:rFonts w:ascii="Calibri" w:eastAsia="Times New Roman" w:hAnsi="Calibri" w:cs="Calibri"/>
          <w:i/>
          <w:szCs w:val="24"/>
          <w:lang w:eastAsia="zh-CN"/>
        </w:rPr>
        <w:t xml:space="preserve">«Ενίσχυση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w:t>
      </w:r>
      <w:r w:rsidRPr="00292021">
        <w:rPr>
          <w:rFonts w:ascii="Calibri" w:eastAsia="Times New Roman" w:hAnsi="Calibri" w:cs="Calibri"/>
          <w:szCs w:val="24"/>
          <w:lang w:eastAsia="zh-CN"/>
        </w:rPr>
        <w:t>και ‘</w:t>
      </w:r>
      <w:r w:rsidRPr="00292021">
        <w:rPr>
          <w:rFonts w:ascii="Calibri" w:eastAsia="Times New Roman" w:hAnsi="Calibri" w:cs="Calibri"/>
          <w:i/>
          <w:szCs w:val="24"/>
          <w:lang w:eastAsia="zh-CN"/>
        </w:rPr>
        <w:t>’άλλες διατάξεις”,</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του Δημοτικού και Κοινοτικού Κώδικα (ν.3463/06) και ιδιαίτερα την παρ. 1 και την </w:t>
      </w:r>
      <w:proofErr w:type="spellStart"/>
      <w:r w:rsidRPr="00292021">
        <w:rPr>
          <w:rFonts w:ascii="Calibri" w:eastAsia="Times New Roman" w:hAnsi="Calibri" w:cs="Calibri"/>
          <w:szCs w:val="24"/>
          <w:lang w:eastAsia="zh-CN"/>
        </w:rPr>
        <w:t>παρ</w:t>
      </w:r>
      <w:proofErr w:type="spellEnd"/>
      <w:r w:rsidRPr="00292021">
        <w:rPr>
          <w:rFonts w:ascii="Calibri" w:eastAsia="Times New Roman" w:hAnsi="Calibri" w:cs="Calibri"/>
          <w:szCs w:val="24"/>
          <w:lang w:eastAsia="zh-CN"/>
        </w:rPr>
        <w:t xml:space="preserve"> 4 του άρθρου 209 του Ν. 3463/06, όπως αναδιατυπώθηκε με την παρ.3 του άρθρου 22 του Ν.3536/07</w:t>
      </w:r>
    </w:p>
    <w:p w:rsidR="00292021" w:rsidRPr="00292021" w:rsidRDefault="00292021" w:rsidP="00292021">
      <w:pPr>
        <w:numPr>
          <w:ilvl w:val="0"/>
          <w:numId w:val="1"/>
        </w:numPr>
        <w:suppressAutoHyphens/>
        <w:spacing w:after="0" w:line="240" w:lineRule="auto"/>
        <w:jc w:val="both"/>
        <w:rPr>
          <w:rFonts w:ascii="Calibri" w:eastAsia="Times New Roman" w:hAnsi="Calibri" w:cs="Calibri"/>
          <w:i/>
          <w:szCs w:val="24"/>
          <w:lang w:eastAsia="zh-CN"/>
        </w:rPr>
      </w:pPr>
      <w:r w:rsidRPr="00292021">
        <w:rPr>
          <w:rFonts w:ascii="Calibri" w:eastAsia="Times New Roman" w:hAnsi="Calibri" w:cs="Calibri"/>
          <w:szCs w:val="24"/>
          <w:lang w:eastAsia="zh-CN"/>
        </w:rPr>
        <w:t xml:space="preserve">της Εγκυκλίου 123067/10.02.04 (ΥΠΕΧΩΔΕ) </w:t>
      </w:r>
      <w:r w:rsidRPr="00292021">
        <w:rPr>
          <w:rFonts w:ascii="Calibri" w:eastAsia="Times New Roman" w:hAnsi="Calibri" w:cs="Calibri"/>
          <w:i/>
          <w:szCs w:val="24"/>
          <w:lang w:eastAsia="zh-CN"/>
        </w:rPr>
        <w:t xml:space="preserve">«Περιβαλλοντική </w:t>
      </w:r>
      <w:proofErr w:type="spellStart"/>
      <w:r w:rsidRPr="00292021">
        <w:rPr>
          <w:rFonts w:ascii="Calibri" w:eastAsia="Times New Roman" w:hAnsi="Calibri" w:cs="Calibri"/>
          <w:i/>
          <w:szCs w:val="24"/>
          <w:lang w:eastAsia="zh-CN"/>
        </w:rPr>
        <w:t>αδειοδότηση</w:t>
      </w:r>
      <w:proofErr w:type="spellEnd"/>
      <w:r w:rsidRPr="00292021">
        <w:rPr>
          <w:rFonts w:ascii="Calibri" w:eastAsia="Times New Roman" w:hAnsi="Calibri" w:cs="Calibri"/>
          <w:i/>
          <w:szCs w:val="24"/>
          <w:lang w:eastAsia="zh-CN"/>
        </w:rPr>
        <w:t xml:space="preserve"> έργων: Συλλογή – Μεταφορά – Αποθήκευση αποβλήτων και αποκατάσταση χώρων ανεξέλεγκτης διάθεσης απορριμμάτων»</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της ΚΥΑ 50910/2727/03 </w:t>
      </w:r>
      <w:r w:rsidRPr="00292021">
        <w:rPr>
          <w:rFonts w:ascii="Calibri" w:eastAsia="Times New Roman" w:hAnsi="Calibri" w:cs="Calibri"/>
          <w:i/>
          <w:szCs w:val="24"/>
          <w:lang w:eastAsia="zh-CN"/>
        </w:rPr>
        <w:t>«Περί μέτρων και όρων για τη διαχείριση των στερεών αποβλήτων – Εθνικός και Περιφερειακός σχεδιασμός διαχείρισης»</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του ν. 2859/2000 (Α’ 248) </w:t>
      </w:r>
      <w:r w:rsidRPr="00292021">
        <w:rPr>
          <w:rFonts w:ascii="Calibri" w:eastAsia="Times New Roman" w:hAnsi="Calibri" w:cs="Calibri"/>
          <w:i/>
          <w:szCs w:val="24"/>
          <w:lang w:eastAsia="zh-CN"/>
        </w:rPr>
        <w:t>«Κύρωση Κώδικα Φόρου Προστιθέμενης Αξίας»,</w:t>
      </w:r>
    </w:p>
    <w:p w:rsidR="00292021" w:rsidRPr="00292021" w:rsidRDefault="00292021" w:rsidP="00292021">
      <w:pPr>
        <w:numPr>
          <w:ilvl w:val="0"/>
          <w:numId w:val="1"/>
        </w:numPr>
        <w:suppressAutoHyphens/>
        <w:spacing w:after="0" w:line="240" w:lineRule="auto"/>
        <w:jc w:val="both"/>
        <w:rPr>
          <w:rFonts w:ascii="Calibri" w:eastAsia="Times New Roman" w:hAnsi="Calibri" w:cs="Calibri"/>
          <w:i/>
          <w:szCs w:val="24"/>
          <w:lang w:eastAsia="zh-CN"/>
        </w:rPr>
      </w:pPr>
      <w:r w:rsidRPr="00292021">
        <w:rPr>
          <w:rFonts w:ascii="Calibri" w:eastAsia="Times New Roman" w:hAnsi="Calibri" w:cs="Calibri"/>
          <w:szCs w:val="24"/>
          <w:lang w:eastAsia="zh-CN"/>
        </w:rPr>
        <w:t xml:space="preserve">της Κ.Υ.Α. 114218/17.11.1997 – </w:t>
      </w:r>
      <w:r w:rsidRPr="00292021">
        <w:rPr>
          <w:rFonts w:ascii="Calibri" w:eastAsia="Times New Roman" w:hAnsi="Calibri" w:cs="Calibri"/>
          <w:i/>
          <w:szCs w:val="24"/>
          <w:lang w:eastAsia="zh-CN"/>
        </w:rPr>
        <w:t>Κατάρτιση πλαισίου προδιαγραφών και γενικών προγραμμάτων διαχείρισης στερεών αποβλήτων</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της ΚΥΑ 69728/824/96 </w:t>
      </w:r>
      <w:r w:rsidRPr="00292021">
        <w:rPr>
          <w:rFonts w:ascii="Calibri" w:eastAsia="Times New Roman" w:hAnsi="Calibri" w:cs="Calibri"/>
          <w:i/>
          <w:szCs w:val="24"/>
          <w:lang w:eastAsia="zh-CN"/>
        </w:rPr>
        <w:t>«Περί μέτρων και όρων για τη διαχείριση των στερεών αποβλήτων»</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Τους όρους της αριθ.…………. Διακήρυξης του Δημάρχου Κασσάνδρας.</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lastRenderedPageBreak/>
        <w:t xml:space="preserve">Της αριθ. </w:t>
      </w:r>
      <w:r w:rsidRPr="00292021">
        <w:rPr>
          <w:rFonts w:ascii="Calibri" w:eastAsia="Times New Roman" w:hAnsi="Calibri" w:cs="Calibri"/>
          <w:iCs/>
          <w:szCs w:val="24"/>
          <w:lang w:eastAsia="zh-CN"/>
        </w:rPr>
        <w:t>89/2018 εγκεκριμένη Μελέτη της Δ/</w:t>
      </w:r>
      <w:proofErr w:type="spellStart"/>
      <w:r w:rsidRPr="00292021">
        <w:rPr>
          <w:rFonts w:ascii="Calibri" w:eastAsia="Times New Roman" w:hAnsi="Calibri" w:cs="Calibri"/>
          <w:iCs/>
          <w:szCs w:val="24"/>
          <w:lang w:eastAsia="zh-CN"/>
        </w:rPr>
        <w:t>νσης</w:t>
      </w:r>
      <w:proofErr w:type="spellEnd"/>
      <w:r w:rsidRPr="00292021">
        <w:rPr>
          <w:rFonts w:ascii="Calibri" w:eastAsia="Times New Roman" w:hAnsi="Calibri" w:cs="Calibri"/>
          <w:iCs/>
          <w:szCs w:val="24"/>
          <w:lang w:eastAsia="zh-CN"/>
        </w:rPr>
        <w:t xml:space="preserve"> Τεχνικών Υπηρεσιών &amp; Περιβάλλοντος  του Δήμου</w:t>
      </w:r>
      <w:r w:rsidRPr="00292021">
        <w:rPr>
          <w:rFonts w:ascii="Calibri" w:eastAsia="Times New Roman" w:hAnsi="Calibri" w:cs="Calibri"/>
          <w:szCs w:val="24"/>
          <w:lang w:eastAsia="zh-CN"/>
        </w:rPr>
        <w:t xml:space="preserve"> Κασσάνδρας.</w:t>
      </w:r>
    </w:p>
    <w:p w:rsidR="00292021" w:rsidRPr="00292021" w:rsidRDefault="00292021" w:rsidP="00292021">
      <w:pPr>
        <w:numPr>
          <w:ilvl w:val="0"/>
          <w:numId w:val="1"/>
        </w:num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Την οικονομική προσφορά του αναδόχου.</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Ύστερα από τα ανωτέρω ο πρώτος από τους συμβαλλόμενους με την προαναφερόμενη ιδιότητά του, αναθέτει στο δεύτερο ονομαζόμενο στο εξής «Ανάδοχος», την παροχή της υπηρεσίας αποκομιδής- ανακύκλωσης απορριμμάτων και καθαρισμού κοινόχρηστων χώρων στο Δήμο Κασσάνδρας για διάστημα πέντε (5) ετών, με δυνατότητα παράτασης κατά ένα έτος με την ενάσκηση του δικαιώματος προαίρεσης, σύμφωνα με τους κάτωθι όρους, τα συμβατικά τεύχη και την προσφορά του:</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u w:val="single"/>
          <w:lang w:eastAsia="zh-CN"/>
        </w:rPr>
      </w:pPr>
      <w:r w:rsidRPr="00292021">
        <w:rPr>
          <w:rFonts w:ascii="Calibri" w:eastAsia="Times New Roman" w:hAnsi="Calibri" w:cs="Calibri"/>
          <w:szCs w:val="24"/>
          <w:u w:val="single"/>
          <w:lang w:eastAsia="zh-CN"/>
        </w:rPr>
        <w:t>ΑΡΘΡΟ 1: Αντικείμενο της σύμβασης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 αντικείμενο της παρούσας σύμβασης (το οποίο περιγράφεται λεπτομερώς τόσο στην υπ’ αριθ. </w:t>
      </w:r>
      <w:r w:rsidRPr="00292021">
        <w:rPr>
          <w:rFonts w:ascii="Calibri" w:eastAsia="Times New Roman" w:hAnsi="Calibri" w:cs="Calibri"/>
          <w:iCs/>
          <w:szCs w:val="24"/>
          <w:lang w:eastAsia="zh-CN"/>
        </w:rPr>
        <w:t>89/2018 εγκεκριμένη Μελέτη της Δ/</w:t>
      </w:r>
      <w:proofErr w:type="spellStart"/>
      <w:r w:rsidRPr="00292021">
        <w:rPr>
          <w:rFonts w:ascii="Calibri" w:eastAsia="Times New Roman" w:hAnsi="Calibri" w:cs="Calibri"/>
          <w:iCs/>
          <w:szCs w:val="24"/>
          <w:lang w:eastAsia="zh-CN"/>
        </w:rPr>
        <w:t>νσης</w:t>
      </w:r>
      <w:proofErr w:type="spellEnd"/>
      <w:r w:rsidRPr="00292021">
        <w:rPr>
          <w:rFonts w:ascii="Calibri" w:eastAsia="Times New Roman" w:hAnsi="Calibri" w:cs="Calibri"/>
          <w:iCs/>
          <w:szCs w:val="24"/>
          <w:lang w:eastAsia="zh-CN"/>
        </w:rPr>
        <w:t xml:space="preserve"> Τεχνικών Υπηρεσιών &amp; Περιβάλλοντος  του Δήμου</w:t>
      </w:r>
      <w:r w:rsidRPr="00292021">
        <w:rPr>
          <w:rFonts w:ascii="Calibri" w:eastAsia="Times New Roman" w:hAnsi="Calibri" w:cs="Calibri"/>
          <w:szCs w:val="24"/>
          <w:lang w:eastAsia="zh-CN"/>
        </w:rPr>
        <w:t xml:space="preserve">  όσο και στα λοιπά έγγραφα-στοιχεία της διαγωνιστικής διαδικασίας) συνίσταται στην εκ μέρους της Αναδόχου εκτέλεση  εργασιών αποκομιδής- ανακύκλωσης απορριμμάτων και καθαρισμού κοινόχρηστων χώρων στο Δήμο Κασσάνδρας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Οι συμβατικές εργασίες θα εκτελούνται από τον δεύτερο των συμβαλλομένων στο Δήμο Κασσάνδρας.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Οχήματα Μεταφοράς: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Για την εκτέλεση των παραπάνω εργασιών η ανάδοχος θα έχει στη διάθεση του και θα χρησιμοποιεί ανάλογα με τις ανάγκες αποκομιδής τα οχήματα που περιλαμβάνονται στον κάτωθι εξοπλισμό (σύμφωνα με τον Ν.1959/1991):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w:t>
      </w:r>
      <w:r w:rsidRPr="00292021">
        <w:rPr>
          <w:rFonts w:ascii="Calibri" w:eastAsia="Times New Roman" w:hAnsi="Calibri" w:cs="Calibri"/>
          <w:szCs w:val="24"/>
          <w:lang w:eastAsia="zh-CN"/>
        </w:rPr>
        <w:tab/>
        <w:t>(αριθμός κυκλοφορίας οχήματος, Μ.Β.)</w:t>
      </w:r>
    </w:p>
    <w:p w:rsidR="00292021" w:rsidRPr="00292021" w:rsidRDefault="00292021" w:rsidP="00292021">
      <w:pPr>
        <w:suppressAutoHyphens/>
        <w:spacing w:after="0" w:line="240" w:lineRule="auto"/>
        <w:jc w:val="both"/>
        <w:rPr>
          <w:rFonts w:ascii="Calibri" w:eastAsia="Times New Roman" w:hAnsi="Calibri" w:cs="Calibri"/>
          <w:szCs w:val="24"/>
          <w:u w:val="single"/>
          <w:lang w:eastAsia="zh-CN"/>
        </w:rPr>
      </w:pPr>
    </w:p>
    <w:p w:rsidR="00292021" w:rsidRPr="00292021" w:rsidRDefault="00292021" w:rsidP="00292021">
      <w:pPr>
        <w:suppressAutoHyphens/>
        <w:spacing w:after="0" w:line="240" w:lineRule="auto"/>
        <w:jc w:val="both"/>
        <w:rPr>
          <w:rFonts w:ascii="Calibri" w:eastAsia="Times New Roman" w:hAnsi="Calibri" w:cs="Calibri"/>
          <w:szCs w:val="24"/>
          <w:u w:val="single"/>
          <w:lang w:eastAsia="zh-CN"/>
        </w:rPr>
      </w:pPr>
      <w:r w:rsidRPr="00292021">
        <w:rPr>
          <w:rFonts w:ascii="Calibri" w:eastAsia="Times New Roman" w:hAnsi="Calibri" w:cs="Calibri"/>
          <w:szCs w:val="24"/>
          <w:u w:val="single"/>
          <w:lang w:eastAsia="zh-CN"/>
        </w:rPr>
        <w:t>ΑΡΘΡΟ 2:  Χρηματοδότηση - Πληρωμή Συμβατικού Ανταλλάγματος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Σύμφωνα με την οικονομική προσφορά του αναδόχου το συνολικό κόστος των παρεχόμενων υπηρεσιών για χρονικό διάστημα πέντε (5) ετών  ανέρχεται στο ποσό των …………………….. ( ) ευρώ πλέον του αναλογούντος Φ.Π.Α. ήτοι συνολικού συμβατικού ανταλλάγματος …………………….( ) ευρώ.</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Η δαπάνη θα καλυφθεί από ίδιους πόρους του Δήμου (έσοδα Τακτικά –Ανταποδοτικά) και θα βαρύνει τον ΚΑ: ………… των ετών 2018-2024. Οι πιστώσεις έχουν διατεθεί με την αριθ. ………. απόφαση της οικονομικής επιτροπής.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(η οποία τροποποιήθηκε σύμφωνα με το </w:t>
      </w:r>
      <w:proofErr w:type="spellStart"/>
      <w:r w:rsidRPr="00292021">
        <w:rPr>
          <w:rFonts w:ascii="Calibri" w:eastAsia="Times New Roman" w:hAnsi="Calibri" w:cs="Calibri"/>
          <w:szCs w:val="24"/>
          <w:lang w:eastAsia="zh-CN"/>
        </w:rPr>
        <w:t>αρθ</w:t>
      </w:r>
      <w:proofErr w:type="spellEnd"/>
      <w:r w:rsidRPr="00292021">
        <w:rPr>
          <w:rFonts w:ascii="Calibri" w:eastAsia="Times New Roman" w:hAnsi="Calibri" w:cs="Calibri"/>
          <w:szCs w:val="24"/>
          <w:lang w:eastAsia="zh-CN"/>
        </w:rPr>
        <w:t>. 107 του Ν. 4497/2017), καθώς και κάθε άλλου δικαιολογητικού που τυχόν ήθελε ζητηθεί από τις αρμόδιες υπηρεσίες που διενεργούν τον έλεγχο και την πληρωμή.</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Ειδικότερα στοιχεία πληρωμής για τον εργολάβο είναι:</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Βεβαίωση καλής εκτέλεσης από την αρμόδια επιτροπή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Τιμολόγιο Παροχής Υπηρεσιών</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Αποδεικτικό Φορολογικής Ενημερότητας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Αποδεικτικό Ασφαλιστικής ενημερότητας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Σημειώνεται ότι σε περίπτωση που έχει καταλογιστεί ποινική ρήτρα εις βάρος του αναδόχου εξαιτίας συμβατικής παράλειψης αυτή θα αφαιρείται από το ποσό της μηνιαίας πιστοποίησης και η διαφορά θα αποτελεί το τελικά πιστοποιούμενο προς πληρωμή ποσό.</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Την Ανάδοχο βαρύνουν 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 </w:t>
      </w:r>
    </w:p>
    <w:p w:rsidR="00292021" w:rsidRPr="00292021" w:rsidRDefault="00292021" w:rsidP="00292021">
      <w:pPr>
        <w:suppressAutoHyphens/>
        <w:spacing w:after="0" w:line="240" w:lineRule="auto"/>
        <w:jc w:val="both"/>
        <w:rPr>
          <w:rFonts w:ascii="Calibri" w:eastAsia="Times New Roman" w:hAnsi="Calibri" w:cs="Calibri"/>
          <w:szCs w:val="24"/>
          <w:u w:val="single"/>
          <w:lang w:eastAsia="zh-CN"/>
        </w:rPr>
      </w:pPr>
      <w:r w:rsidRPr="00292021">
        <w:rPr>
          <w:rFonts w:ascii="Calibri" w:eastAsia="Times New Roman" w:hAnsi="Calibri" w:cs="Calibri"/>
          <w:szCs w:val="24"/>
          <w:u w:val="single"/>
          <w:lang w:eastAsia="zh-CN"/>
        </w:rPr>
        <w:t xml:space="preserve">ΑΡΘΡΟ 3: Εγγυήσεις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Σε συμμόρφωση με τα σχετικώς οριζόμενα στο σχετικό Άρθρο της Διακηρύξεως, η ανάδοχος, αντικατέστησε την ήδη κατατεθειμένη Εγγυητική Επιστολή Συμμετοχής με την υπ’ αριθ. …..…………………..που έχει εκδοθεί από την τράπεζα……………………. Εγγυητική Επιστολή Καλής Εκτέλεσης ύψους ΧΧ.ΧΧΧ,ΧΧ€ υπέρ της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u w:val="single"/>
          <w:lang w:eastAsia="zh-CN"/>
        </w:rPr>
      </w:pPr>
      <w:r w:rsidRPr="00292021">
        <w:rPr>
          <w:rFonts w:ascii="Calibri" w:eastAsia="Times New Roman" w:hAnsi="Calibri" w:cs="Calibri"/>
          <w:szCs w:val="24"/>
          <w:u w:val="single"/>
          <w:lang w:eastAsia="zh-CN"/>
        </w:rPr>
        <w:t>ΑΡΘΡΟ 4: Υποχρεώσεις των Μερών</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1. Η ανάδοχος υποχρεούται στην άρτια, έντεχνη, και έγκαιρη εκτέλεση των εργασιών-παροχή των υπηρεσιών που συνιστούν το αντικείμενο της παρούσας, σύμφωνα με τους όρους που περιγράφονται στα άρθρα της Διακήρυξης.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lastRenderedPageBreak/>
        <w:t>2. Περαιτέρω, η Αναθέτουσα οφείλει όπως καθ’ όλη τη διάρκεια της εν λόγω συμβάσεως: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Α. ενημερώνει πλήρως και εγκαίρως την ανάδοχο, για οιαδήποτε γεγονός που συνδέεται άρρηκτα το αντικείμενο των υπηρεσιών -των οποίων την παροχή η τελευταία έχει αναλάβει- προς αποφυγή προβλημάτων κατά την εκτέλεση του αντικειμένου της παρούσας.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Β. λαμβάνει υπόψη σχετικές παρατηρήσεις ή προτάσεις της αναδόχου, επί σκοπώ ομοίως βελτιώσεως της παροχής των συμβατικών υπηρεσιών.</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Γ. διευκολύνει την ανάδοχο κατά την εκτέλεση του συμβατικού αντικειμένου (εάν τούτο κριθεί αναγκαίο), μέσω λ.χ. της παράδοσης εγγράφων, που συνδέονται με το ως άνω αντικείμενο.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u w:val="single"/>
          <w:lang w:eastAsia="zh-CN"/>
        </w:rPr>
      </w:pPr>
      <w:r w:rsidRPr="00292021">
        <w:rPr>
          <w:rFonts w:ascii="Calibri" w:eastAsia="Times New Roman" w:hAnsi="Calibri" w:cs="Calibri"/>
          <w:szCs w:val="24"/>
          <w:u w:val="single"/>
          <w:lang w:eastAsia="zh-CN"/>
        </w:rPr>
        <w:t>ΑΡΘΡΟ 5: Ειδικοί όροι της Σύμβασης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Σύμφωνα με το άρθρο 130 του ν. 4412/2016 κατά την εκτέλεση της παρούσας σύμβασης η ανάδοχος δεσμεύεται να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Ειδικά, στις συμβάσεις παροχής υπηρεσιών ο ανάδοχος δεσμεύεται για την εφαρμογή πέραν των ανωτέρω διατάξεων και αυτών της νομοθεσίας περί υγείας και ασφάλειας των εργαζομένων και πρόληψης του επαγγελματικού κινδύνου σύμφωνα με την παρ. 3 του άρθρου 68 του ν. 3863/2010.</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Ειδικότερα για την καλή εκτέλεση των υπηρεσιών που περιγράφονται στο άρθρο 1 της παρούσας και σύμφωνα με την παρ. 1 του άρθρου 68 του ν. 3863/2010 και την έκθεση των στοιχείων που έχει συμπεριληφθεί στην τεχνική προσφορά της εταιρείας, ισχύουν τα εξής: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1. Οι εργαζόμενοι που θα χρησιμοποιηθούν για τις εν λόγω υπηρεσίες είναι ……………………(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2. Η συλλογική σύμβαση εργασίας, στην οποία υπάγονται οι εργαζόμενοι είναι η από………… ΕΣΣΕ, η οποία επισυνάπτεται στην παρούσα και αποτελεί αναπόσπαστο τμήμα αυτής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3. Οι ημέρες και οι ώρες εργασίας έχουν ως εξής: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4. Το ύψος του προϋπολογισμένου ποσού που αφορά τις πάσης φύσεως νόμιμες αποδοχές αυτών των εργαζομένων ανέρχεται στο ποσό των ………………………….ευρώ.</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5. Το ύψος των ασφαλιστικών εισφορών με βάση τα προϋπολογισθέντα ποσά ανέρχεται στο ποσό των ………………..ευρώ.</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6. Τα τετραγωνικά μέτρα καθαρισμού ανά άτομο είναι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u w:val="single"/>
          <w:lang w:eastAsia="zh-CN"/>
        </w:rPr>
      </w:pPr>
      <w:r w:rsidRPr="00292021">
        <w:rPr>
          <w:rFonts w:ascii="Calibri" w:eastAsia="Times New Roman" w:hAnsi="Calibri" w:cs="Calibri"/>
          <w:szCs w:val="24"/>
          <w:u w:val="single"/>
          <w:lang w:eastAsia="zh-CN"/>
        </w:rPr>
        <w:t>ΑΡΘΡΟ 6: Τόπος παροχής υπηρεσιών - Διάρκεια της Σύμβασης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1. Οι αναφερόμενες υπηρεσίες θα παρέχονται, ένεκα της φύσης του συμβατικού αντικειμένου στο Δήμο Κασσάνδρας.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2. Η συνολική διάρκεια της Συμβάσεως, ορίζεται σε  πέντε (5) έτη, ήτοι από ΧΧ/ΧΧ/2019 έως ΧΧ/ΧΧ/2024.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3. Η συνολική διάρκεια της σύμβασης δύναται να παραταθεί με απόφαση της Αναθέτουσας Αρχής κατ’ ενάσκηση του ρητώς προβλεπόμενου δικαιώματος προαίρεσης, για ένα (1) επιπλέον έτος, με τους ίδιους όρους και προϋποθέσεις που περιγράφονται στην Διακήρυξη και την Μελέτη που τη συνοδεύει.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u w:val="single"/>
          <w:lang w:eastAsia="zh-CN"/>
        </w:rPr>
      </w:pPr>
      <w:r w:rsidRPr="00292021">
        <w:rPr>
          <w:rFonts w:ascii="Calibri" w:eastAsia="Times New Roman" w:hAnsi="Calibri" w:cs="Calibri"/>
          <w:szCs w:val="24"/>
          <w:u w:val="single"/>
          <w:lang w:eastAsia="zh-CN"/>
        </w:rPr>
        <w:t>ΑΡΘΡΟ 7: Παρακολούθηση της σύμβασης  - Παραλαβή Εργασιών</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Η παρακολούθηση της εκτέλεσης της Σύμβασης και η διοίκηση αυτής θα διενεργηθεί από την αρμόδια υπηρεσία ( Διεύθυνση Τεχνικών Υπηρεσιών και Περιβάλλοντος) η οποία και θα εισηγείται στο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lastRenderedPageBreak/>
        <w:t>Η παραλαβή των παρεχόμενων υπηρεσιών γίνεται από επιτροπή παραλαβής που συγκροτείται, σύμφωνα με την παράγραφο 11 εδάφιο δ’ του άρθρου 22184 του ν. 4412/2016.</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Η επιτροπή παραλαβής κάθε τέλος του μήνα θα ελέγχει την έκθεση εργασιών που θα προσκομίζει ο ανάδοχος και σε συνδυασμό με τον επί τόπου έλεγχό της, θα συντάσσει τη βεβαίωση καλής εκτέλεσης εργασιών για τον αντίστοιχο μήνα. Η παραλαβή των εργασιών θεωρείται </w:t>
      </w:r>
      <w:proofErr w:type="spellStart"/>
      <w:r w:rsidRPr="00292021">
        <w:rPr>
          <w:rFonts w:ascii="Calibri" w:eastAsia="Times New Roman" w:hAnsi="Calibri" w:cs="Calibri"/>
          <w:szCs w:val="24"/>
          <w:lang w:eastAsia="zh-CN"/>
        </w:rPr>
        <w:t>συντελεσθείσα</w:t>
      </w:r>
      <w:proofErr w:type="spellEnd"/>
      <w:r w:rsidRPr="00292021">
        <w:rPr>
          <w:rFonts w:ascii="Calibri" w:eastAsia="Times New Roman" w:hAnsi="Calibri" w:cs="Calibri"/>
          <w:szCs w:val="24"/>
          <w:lang w:eastAsia="zh-CN"/>
        </w:rPr>
        <w:t xml:space="preserve"> με την παραπάνω βεβαίωση.</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w:t>
      </w:r>
      <w:proofErr w:type="spellStart"/>
      <w:r w:rsidRPr="00292021">
        <w:rPr>
          <w:rFonts w:ascii="Calibri" w:eastAsia="Times New Roman" w:hAnsi="Calibri" w:cs="Calibri"/>
          <w:szCs w:val="24"/>
          <w:lang w:eastAsia="zh-CN"/>
        </w:rPr>
        <w:t>συντελεσθεί</w:t>
      </w:r>
      <w:proofErr w:type="spellEnd"/>
      <w:r w:rsidRPr="00292021">
        <w:rPr>
          <w:rFonts w:ascii="Calibri" w:eastAsia="Times New Roman" w:hAnsi="Calibri" w:cs="Calibri"/>
          <w:szCs w:val="24"/>
          <w:lang w:eastAsia="zh-CN"/>
        </w:rPr>
        <w:t xml:space="preserve"> αυτοδίκαια.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Η εγγυητική επιστολή καλής εκτέλεσης δεν επιστρέφεται πριν την ολοκλήρωση όλων των προβλεπόμενων ελέγχων και τη σύνταξη των σχετικών πρωτοκόλλων.</w:t>
      </w:r>
    </w:p>
    <w:p w:rsidR="00292021" w:rsidRPr="00292021" w:rsidRDefault="00292021" w:rsidP="00292021">
      <w:pPr>
        <w:suppressAutoHyphens/>
        <w:spacing w:after="0" w:line="240" w:lineRule="auto"/>
        <w:jc w:val="both"/>
        <w:rPr>
          <w:rFonts w:ascii="Calibri" w:eastAsia="Times New Roman" w:hAnsi="Calibri" w:cs="Calibri"/>
          <w:szCs w:val="24"/>
          <w:u w:val="single"/>
          <w:lang w:eastAsia="zh-CN"/>
        </w:rPr>
      </w:pPr>
      <w:r w:rsidRPr="00292021">
        <w:rPr>
          <w:rFonts w:ascii="Calibri" w:eastAsia="Times New Roman" w:hAnsi="Calibri" w:cs="Calibri"/>
          <w:szCs w:val="24"/>
          <w:u w:val="single"/>
          <w:lang w:eastAsia="zh-CN"/>
        </w:rPr>
        <w:t>ΑΡΘΡΟ 8: Υπεργολαβία</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Κατά την υπογραφή της σύμβασης η κύρια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η κύρια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της Αναδόχου με υπεργολάβο/ υπεργολάβους της σύμβασης, αυτή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την ίδια, είτε από νέο υπεργολάβο τον οποίο θα γνωστοποιήσει στην αναθέτουσα αρχή κατά την ως άνω διαδικασία.</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u w:val="single"/>
          <w:lang w:eastAsia="zh-CN"/>
        </w:rPr>
      </w:pPr>
      <w:r w:rsidRPr="00292021">
        <w:rPr>
          <w:rFonts w:ascii="Calibri" w:eastAsia="Times New Roman" w:hAnsi="Calibri" w:cs="Calibri"/>
          <w:szCs w:val="24"/>
          <w:u w:val="single"/>
          <w:lang w:eastAsia="zh-CN"/>
        </w:rPr>
        <w:t>ΑΡΘΡΟ 9: Έκπτωση Αναδόχου – Μονομερής Λύσης της Συμβάσεως – Ποινικές Ρήτρες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1. Η Αναθέτουσα δικαιούται να κηρύξει την ανάδοχο έκπτωτη στις περιπτώσεις που το νομικό πλαίσιο το οποίο την διέπει ορίζει και λαμβανομένων υπόψη των σχετικών στα στοιχεία-έγγραφα του Διαγωνισμού.</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2. Το δικαίωμα περί μονομερούς λύσεως της συμβάσεως έχει και η ανάδοχος, σε περίπτωση πληρώσεως των οικείων νομικών και των στο πλαίσιο των διαγωνιστικών τευχών-στοιχείων τιθέμενων προϋποθέσεων.</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3. Σε περίπτωση μερικής αθέτησης των όρων της παρούσας προς εκτέλεση σύμβασης, η ανάδοχος θα καλείται εγγράφως, όπως αποκαταστήσει την πλημμελή συμβατική συμπεριφορά της– ανταποκριθεί προσηκόντως στο σύνολο των συμβατικών του υποχρεώσεων εντός τακτής προθεσμίας.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Σε περίπτωση μη συμμόρφωσης της αναδόχου, στην κατά τα αμέσως ανωτέρω ταχθείσα προθεσμία, η ανάδοχος θα καταβάλει, προς την Αναθέτουσα, ποινικές ρήτρες ανάλογα με το είδος των υπηρεσιών που παρασχέθηκαν πλημμελώς, λαμβανομένων υπόψη των δεσμευτικών όρων που έχουν τεθεί ήδη στο πλαίσιο των τευχών-στοιχείων του Διαγωνισμού καθώς και υπό την επιφύλαξη όσων κατά νόμο ορίζονται περί μονομερούς λύσεως της συμβάσεως εκ μέρους της Αναθέτουσας.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4. Το σύνολο των υπό παραγράφων 1-3 του παρόντος Άρθρου προβλεπόμενων δεν τυγχάνει εφαρμογής και τα συμβαλλόμενα μέρη απαλλάσσονται από τις προπεριγραφείσες συνέπειες, στις περιπτώσεις συνδρομής ανωτέρας βίας, οπότε και οι νυν αντισυμβαλλόμενοι δεν ευθύνονται για την ενδεχόμενη μη εκπλήρωση των συμβατικών τους υποχρεώσεων (εφόσον τούτο το αποδείξουν).</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ΑΡΘΡΟ 10 : Γλώσσα Σύμβασης - Συμβατικά στοιχεία των υπηρεσιών - Εφαρμοστέο Δίκαιο</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1. Όπως όλα τα έγγραφα-στοιχεία του διαγωνισμού, τα έγγραφα- στοιχεία της προσφοράς της Αναδόχου, ήταν συντεταγμένα στην ελληνική γλώσσα, έτσι και η παρούσα συντάσσεται στην ελληνική, ομοίως δε οιαδήποτε επικοινωνία μεταξύ των Μερών θα γίνεται στην ελληνική. </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2. Μετά από την υπογραφή της Σύμβασης, εκτός από τα σχετικά διαγωνιστικά στοιχεία-έγγραφα κανένα άλλο έγγραφο κείμενο ή στοιχείο προγενέστερα συνταχθέν από αυτήν, ή ανταλλαγές αναμεταξύ των συμβαλλομένων είναι δυνατό να ληφθεί υπόψη με οποιοδήποτε τρόπο για την ερμηνεία των όρων της σύμβασης.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3. Η συμβατική σχέση των Μερών (εφαρμογή-ερμηνεία αυτής) διέπεται από το Ελληνικό Δίκαιο, τυχόν δε διαφορά που θα προκύψει από την σύμβαση θα υπάγεται στην αρμοδιότητα των Ελληνικών δικαστηρίων.</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Η σύμβαση αυτή συντάχτηκε σε 4 (τέσσερα) όμοια πρωτότυπα αντίτυπα.</w:t>
      </w:r>
    </w:p>
    <w:p w:rsidR="00292021" w:rsidRPr="00292021" w:rsidRDefault="00292021" w:rsidP="00292021">
      <w:pPr>
        <w:suppressAutoHyphens/>
        <w:spacing w:after="0" w:line="240" w:lineRule="auto"/>
        <w:jc w:val="both"/>
        <w:rPr>
          <w:rFonts w:ascii="Calibri" w:eastAsia="Times New Roman" w:hAnsi="Calibri" w:cs="Calibri"/>
          <w:b/>
          <w:szCs w:val="24"/>
          <w:lang w:eastAsia="zh-CN"/>
        </w:rPr>
      </w:pP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center"/>
        <w:rPr>
          <w:rFonts w:ascii="Calibri" w:eastAsia="Times New Roman" w:hAnsi="Calibri" w:cs="Calibri"/>
          <w:b/>
          <w:szCs w:val="24"/>
          <w:lang w:eastAsia="zh-CN"/>
        </w:rPr>
      </w:pPr>
      <w:r w:rsidRPr="00292021">
        <w:rPr>
          <w:rFonts w:ascii="Calibri" w:eastAsia="Times New Roman" w:hAnsi="Calibri" w:cs="Calibri"/>
          <w:b/>
          <w:szCs w:val="24"/>
          <w:lang w:eastAsia="zh-CN"/>
        </w:rPr>
        <w:t>ΟΙ ΣΥΜΒΑΛΛΟΜΕΝΟΙ</w:t>
      </w:r>
    </w:p>
    <w:tbl>
      <w:tblPr>
        <w:tblW w:w="0" w:type="auto"/>
        <w:jc w:val="center"/>
        <w:tblLook w:val="04A0" w:firstRow="1" w:lastRow="0" w:firstColumn="1" w:lastColumn="0" w:noHBand="0" w:noVBand="1"/>
      </w:tblPr>
      <w:tblGrid>
        <w:gridCol w:w="4392"/>
        <w:gridCol w:w="4392"/>
      </w:tblGrid>
      <w:tr w:rsidR="00292021" w:rsidRPr="00292021" w:rsidTr="00663BF1">
        <w:trPr>
          <w:trHeight w:val="7477"/>
          <w:jc w:val="center"/>
        </w:trPr>
        <w:tc>
          <w:tcPr>
            <w:tcW w:w="4392" w:type="dxa"/>
          </w:tcPr>
          <w:p w:rsidR="00292021" w:rsidRPr="00292021" w:rsidRDefault="00292021" w:rsidP="00292021">
            <w:pPr>
              <w:spacing w:after="0" w:line="360" w:lineRule="auto"/>
              <w:jc w:val="center"/>
              <w:rPr>
                <w:rFonts w:ascii="Calibri" w:eastAsia="SimSun" w:hAnsi="Calibri" w:cs="Arial"/>
                <w:b/>
                <w:snapToGrid w:val="0"/>
                <w:lang w:eastAsia="zh-CN"/>
              </w:rPr>
            </w:pPr>
            <w:r w:rsidRPr="00292021">
              <w:rPr>
                <w:rFonts w:ascii="Calibri" w:eastAsia="SimSun" w:hAnsi="Calibri" w:cs="Arial"/>
                <w:b/>
                <w:snapToGrid w:val="0"/>
                <w:lang w:eastAsia="zh-CN"/>
              </w:rPr>
              <w:t>Για το Δήμο Κασσάνδρας</w:t>
            </w: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r w:rsidRPr="00292021">
              <w:rPr>
                <w:rFonts w:ascii="Calibri" w:eastAsia="SimSun" w:hAnsi="Calibri" w:cs="Arial"/>
                <w:b/>
                <w:snapToGrid w:val="0"/>
                <w:lang w:eastAsia="zh-CN"/>
              </w:rPr>
              <w:t>Ο ΔΗΜΑΡΧΟΣ</w:t>
            </w: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tc>
        <w:tc>
          <w:tcPr>
            <w:tcW w:w="4392" w:type="dxa"/>
          </w:tcPr>
          <w:p w:rsidR="00292021" w:rsidRPr="00292021" w:rsidRDefault="00292021" w:rsidP="00292021">
            <w:pPr>
              <w:spacing w:after="0" w:line="360" w:lineRule="auto"/>
              <w:jc w:val="center"/>
              <w:rPr>
                <w:rFonts w:ascii="Calibri" w:eastAsia="SimSun" w:hAnsi="Calibri" w:cs="Arial"/>
                <w:b/>
                <w:snapToGrid w:val="0"/>
                <w:lang w:eastAsia="zh-CN"/>
              </w:rPr>
            </w:pPr>
            <w:r w:rsidRPr="00292021">
              <w:rPr>
                <w:rFonts w:ascii="Calibri" w:eastAsia="SimSun" w:hAnsi="Calibri" w:cs="Arial"/>
                <w:b/>
                <w:snapToGrid w:val="0"/>
                <w:lang w:eastAsia="zh-CN"/>
              </w:rPr>
              <w:t>Για την Ανάδοχο</w:t>
            </w:r>
          </w:p>
          <w:p w:rsidR="00292021" w:rsidRPr="00292021" w:rsidRDefault="00292021" w:rsidP="00292021">
            <w:pPr>
              <w:spacing w:after="0" w:line="360" w:lineRule="auto"/>
              <w:jc w:val="center"/>
              <w:rPr>
                <w:rFonts w:ascii="Calibri" w:eastAsia="SimSun" w:hAnsi="Calibri" w:cs="Arial"/>
                <w:b/>
                <w:snapToGrid w:val="0"/>
                <w:lang w:eastAsia="zh-CN"/>
              </w:rPr>
            </w:pPr>
          </w:p>
          <w:p w:rsidR="00292021" w:rsidRPr="00292021" w:rsidRDefault="00292021" w:rsidP="00292021">
            <w:pPr>
              <w:spacing w:after="0" w:line="360" w:lineRule="auto"/>
              <w:jc w:val="center"/>
              <w:rPr>
                <w:rFonts w:ascii="Calibri" w:eastAsia="SimSun" w:hAnsi="Calibri" w:cs="Arial"/>
                <w:b/>
                <w:snapToGrid w:val="0"/>
                <w:lang w:eastAsia="zh-CN"/>
              </w:rPr>
            </w:pPr>
          </w:p>
        </w:tc>
      </w:tr>
    </w:tbl>
    <w:p w:rsidR="00663BF1" w:rsidRDefault="00663BF1" w:rsidP="00292021">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5" w:name="_Toc533757853"/>
      <w:r>
        <w:rPr>
          <w:rFonts w:ascii="Arial" w:eastAsia="Times New Roman" w:hAnsi="Arial" w:cs="Arial"/>
          <w:b/>
          <w:color w:val="002060"/>
          <w:sz w:val="24"/>
          <w:lang w:eastAsia="zh-CN"/>
        </w:rPr>
        <w:br w:type="page"/>
      </w:r>
    </w:p>
    <w:p w:rsidR="00292021" w:rsidRPr="00292021" w:rsidRDefault="00292021" w:rsidP="00292021">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eastAsia="zh-CN"/>
        </w:rPr>
      </w:pPr>
      <w:bookmarkStart w:id="6" w:name="_GoBack"/>
      <w:bookmarkEnd w:id="6"/>
      <w:r w:rsidRPr="00292021">
        <w:rPr>
          <w:rFonts w:ascii="Arial" w:eastAsia="Times New Roman" w:hAnsi="Arial" w:cs="Arial"/>
          <w:b/>
          <w:color w:val="002060"/>
          <w:sz w:val="24"/>
          <w:lang w:eastAsia="zh-CN"/>
        </w:rPr>
        <w:lastRenderedPageBreak/>
        <w:t xml:space="preserve">ΠΑΡΑΡΤΗΜΑ </w:t>
      </w:r>
      <w:r w:rsidRPr="00292021">
        <w:rPr>
          <w:rFonts w:ascii="Arial" w:eastAsia="Times New Roman" w:hAnsi="Arial" w:cs="Arial"/>
          <w:b/>
          <w:color w:val="002060"/>
          <w:sz w:val="24"/>
          <w:lang w:val="en-US" w:eastAsia="zh-CN"/>
        </w:rPr>
        <w:t>V</w:t>
      </w:r>
      <w:r w:rsidRPr="00292021">
        <w:rPr>
          <w:rFonts w:ascii="Arial" w:eastAsia="Times New Roman" w:hAnsi="Arial" w:cs="Arial"/>
          <w:b/>
          <w:color w:val="002060"/>
          <w:sz w:val="24"/>
          <w:lang w:eastAsia="zh-CN"/>
        </w:rPr>
        <w:t>Ι – Οδηγίες συμπλήρωσης Ενιαίου Ευρωπαϊκού Εντύπου Σύμβασης (ΕΕΕΣ)</w:t>
      </w:r>
      <w:bookmarkEnd w:id="5"/>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b/>
          <w:szCs w:val="24"/>
          <w:lang w:eastAsia="zh-CN"/>
        </w:rPr>
      </w:pPr>
      <w:r w:rsidRPr="00292021">
        <w:rPr>
          <w:rFonts w:ascii="Calibri" w:eastAsia="Times New Roman" w:hAnsi="Calibri" w:cs="Calibri"/>
          <w:b/>
          <w:szCs w:val="24"/>
          <w:lang w:eastAsia="zh-CN"/>
        </w:rPr>
        <w:t>1. Τι είναι το ΕΕΕΣ και το ηλεκτρονικό ΕΕΕΣ (</w:t>
      </w:r>
      <w:proofErr w:type="spellStart"/>
      <w:r w:rsidRPr="00292021">
        <w:rPr>
          <w:rFonts w:ascii="Calibri" w:eastAsia="Times New Roman" w:hAnsi="Calibri" w:cs="Calibri"/>
          <w:b/>
          <w:szCs w:val="24"/>
          <w:lang w:eastAsia="zh-CN"/>
        </w:rPr>
        <w:t>eΕΕΕΣ</w:t>
      </w:r>
      <w:proofErr w:type="spellEnd"/>
      <w:r w:rsidRPr="00292021">
        <w:rPr>
          <w:rFonts w:ascii="Calibri" w:eastAsia="Times New Roman" w:hAnsi="Calibri" w:cs="Calibri"/>
          <w:b/>
          <w:szCs w:val="24"/>
          <w:lang w:eastAsia="zh-CN"/>
        </w:rPr>
        <w:t>);</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Πρόκειται για μια υπεύθυνη δήλωση της </w:t>
      </w:r>
      <w:proofErr w:type="spellStart"/>
      <w:r w:rsidRPr="00292021">
        <w:rPr>
          <w:rFonts w:ascii="Calibri" w:eastAsia="Times New Roman" w:hAnsi="Calibri" w:cs="Calibri"/>
          <w:szCs w:val="24"/>
          <w:lang w:eastAsia="zh-CN"/>
        </w:rPr>
        <w:t>καταλληλότητας</w:t>
      </w:r>
      <w:proofErr w:type="spellEnd"/>
      <w:r w:rsidRPr="00292021">
        <w:rPr>
          <w:rFonts w:ascii="Calibri" w:eastAsia="Times New Roman" w:hAnsi="Calibri" w:cs="Calibri"/>
          <w:szCs w:val="24"/>
          <w:lang w:eastAsia="zh-CN"/>
        </w:rPr>
        <w:t>, της οικονομικής κατάστασης και των ικανοτήτων των επιχειρήσεων, η οποία χρησιμοποιείται ως προκαταρκτικό αποδεικτικό σε όλες τις διαδικασίες σύναψης δημοσίων συμβάσεων που υπερβαίνουν το κατώτατο όριο της ΕΕ. Η υπεύθυνη δήλωση επιτρέπει στις συμμετέχουσες εταιρείες ή άλλους οικονομικούς φορείς να αποδείξουν ότι:</w:t>
      </w:r>
    </w:p>
    <w:p w:rsidR="00292021" w:rsidRPr="00292021" w:rsidRDefault="00292021" w:rsidP="00292021">
      <w:pPr>
        <w:numPr>
          <w:ilvl w:val="0"/>
          <w:numId w:val="2"/>
        </w:numPr>
        <w:suppressAutoHyphens/>
        <w:spacing w:after="120" w:line="240" w:lineRule="auto"/>
        <w:ind w:left="426"/>
        <w:jc w:val="both"/>
        <w:rPr>
          <w:rFonts w:ascii="Calibri" w:eastAsia="Times New Roman" w:hAnsi="Calibri" w:cs="Calibri"/>
          <w:szCs w:val="24"/>
          <w:lang w:eastAsia="zh-CN"/>
        </w:rPr>
      </w:pPr>
      <w:r w:rsidRPr="00292021">
        <w:rPr>
          <w:rFonts w:ascii="Calibri" w:eastAsia="Times New Roman" w:hAnsi="Calibri" w:cs="Calibri"/>
          <w:szCs w:val="24"/>
          <w:lang w:eastAsia="zh-CN"/>
        </w:rPr>
        <w:t>δεν βρίσκονται σε μία από τις καταστάσεις για τις οποίες πρέπει ή είναι δυνατόν να αποκλειστούν από τη σύναψη δημόσιας σύμβασης</w:t>
      </w:r>
    </w:p>
    <w:p w:rsidR="00292021" w:rsidRPr="00292021" w:rsidRDefault="00292021" w:rsidP="00292021">
      <w:pPr>
        <w:numPr>
          <w:ilvl w:val="0"/>
          <w:numId w:val="2"/>
        </w:numPr>
        <w:suppressAutoHyphens/>
        <w:spacing w:after="120" w:line="240" w:lineRule="auto"/>
        <w:ind w:left="426"/>
        <w:jc w:val="both"/>
        <w:rPr>
          <w:rFonts w:ascii="Calibri" w:eastAsia="Times New Roman" w:hAnsi="Calibri" w:cs="Calibri"/>
          <w:szCs w:val="24"/>
          <w:lang w:eastAsia="zh-CN"/>
        </w:rPr>
      </w:pPr>
      <w:r w:rsidRPr="00292021">
        <w:rPr>
          <w:rFonts w:ascii="Calibri" w:eastAsia="Times New Roman" w:hAnsi="Calibri" w:cs="Calibri"/>
          <w:szCs w:val="24"/>
          <w:lang w:eastAsia="zh-CN"/>
        </w:rPr>
        <w:t>πληρούν τα συναφή κριτήρια αποκλεισμού και επιλογής.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Μόνον ο προσωρινός ανάδοχος θα πρέπει να υποβάλει τα πιστοποιητικά που ζητούνται από την αναθέτουσα αρχή ως αποδεικτικά στοιχεία. Από τους υπόλοιπους συμμετέχοντες ενδέχεται να ζητηθούν ορισμένα ή όλα τα έγγραφα σε περιπτώσεις αμφιβολιών. Σε περίπτωση που ο προσωρινός ανάδοχος παρέχει τους συνδέσμους για τα πρωτότυπα αποδεικτικά στοιχεία στα αντίστοιχα μητρώα, η αναθέτουσα αρχή μπορεί να έχει άμεση πρόσβαση από εκεί. Ειδικότερα, με βάση την παρ. 6 του άρθρου 79 του Ν.4412/2016, οι οικονομικοί φορείς δεν υποχρεούνται να υποβάλουν δικαιολογητικά ή άλλα αποδεικτικά στοιχεία όταν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κράτος-μέλος της Ένωσης.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Το ΕΕΕΣ δεν περιλαμβάνει τεχνικές προδιαγραφές. Καλύπτει μόνο τους όρους συμμετοχής (προεπιλογή) από πλευράς κριτηρίων αποκλεισμού και επιλογής.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 </w:t>
      </w:r>
      <w:proofErr w:type="spellStart"/>
      <w:r w:rsidRPr="00292021">
        <w:rPr>
          <w:rFonts w:ascii="Calibri" w:eastAsia="Times New Roman" w:hAnsi="Calibri" w:cs="Calibri"/>
          <w:szCs w:val="24"/>
          <w:lang w:eastAsia="zh-CN"/>
        </w:rPr>
        <w:t>eΕΕΕΣ</w:t>
      </w:r>
      <w:proofErr w:type="spellEnd"/>
      <w:r w:rsidRPr="00292021">
        <w:rPr>
          <w:rFonts w:ascii="Calibri" w:eastAsia="Times New Roman" w:hAnsi="Calibri" w:cs="Calibri"/>
          <w:szCs w:val="24"/>
          <w:lang w:eastAsia="zh-CN"/>
        </w:rPr>
        <w:t xml:space="preserve"> είναι η ηλεκτρονική έκδοση αυτής της υπεύθυνης δήλωσης, που παρέχεται στο διαδίκτυο από την Ευρωπαϊκή Επιτροπή στο URL: </w:t>
      </w:r>
      <w:hyperlink r:id="rId9" w:history="1">
        <w:r w:rsidRPr="00292021">
          <w:rPr>
            <w:rFonts w:ascii="Calibri" w:eastAsia="Times New Roman" w:hAnsi="Calibri" w:cs="Calibri"/>
            <w:color w:val="0000FF"/>
            <w:szCs w:val="24"/>
            <w:u w:val="single"/>
            <w:lang w:eastAsia="zh-CN"/>
          </w:rPr>
          <w:t>https://ec.europa.eu/growth/tools-databases/espd</w:t>
        </w:r>
      </w:hyperlink>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b/>
          <w:szCs w:val="24"/>
          <w:lang w:eastAsia="zh-CN"/>
        </w:rPr>
      </w:pPr>
      <w:r w:rsidRPr="00292021">
        <w:rPr>
          <w:rFonts w:ascii="Calibri" w:eastAsia="Times New Roman" w:hAnsi="Calibri" w:cs="Calibri"/>
          <w:b/>
          <w:szCs w:val="24"/>
          <w:lang w:eastAsia="zh-CN"/>
        </w:rPr>
        <w:t xml:space="preserve">2 . Ποιες λειτουργίες παρέχει η υπηρεσία </w:t>
      </w:r>
      <w:proofErr w:type="spellStart"/>
      <w:r w:rsidRPr="00292021">
        <w:rPr>
          <w:rFonts w:ascii="Calibri" w:eastAsia="Times New Roman" w:hAnsi="Calibri" w:cs="Calibri"/>
          <w:b/>
          <w:szCs w:val="24"/>
          <w:lang w:eastAsia="zh-CN"/>
        </w:rPr>
        <w:t>eΕΕΕΣ</w:t>
      </w:r>
      <w:proofErr w:type="spellEnd"/>
      <w:r w:rsidRPr="00292021">
        <w:rPr>
          <w:rFonts w:ascii="Calibri" w:eastAsia="Times New Roman" w:hAnsi="Calibri" w:cs="Calibri"/>
          <w:b/>
          <w:szCs w:val="24"/>
          <w:lang w:eastAsia="zh-CN"/>
        </w:rPr>
        <w:t xml:space="preserve"> της Ευρωπαϊκής Επιτροπής;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Η υπηρεσία </w:t>
      </w:r>
      <w:proofErr w:type="spellStart"/>
      <w:r w:rsidRPr="00292021">
        <w:rPr>
          <w:rFonts w:ascii="Calibri" w:eastAsia="Times New Roman" w:hAnsi="Calibri" w:cs="Calibri"/>
          <w:szCs w:val="24"/>
          <w:lang w:eastAsia="zh-CN"/>
        </w:rPr>
        <w:t>eΕΕΕΣ</w:t>
      </w:r>
      <w:proofErr w:type="spellEnd"/>
      <w:r w:rsidRPr="00292021">
        <w:rPr>
          <w:rFonts w:ascii="Calibri" w:eastAsia="Times New Roman" w:hAnsi="Calibri" w:cs="Calibri"/>
          <w:szCs w:val="24"/>
          <w:lang w:eastAsia="zh-CN"/>
        </w:rPr>
        <w:t xml:space="preserve"> επιτρέπει:</w:t>
      </w:r>
    </w:p>
    <w:p w:rsidR="00292021" w:rsidRPr="00292021" w:rsidRDefault="00292021" w:rsidP="00292021">
      <w:pPr>
        <w:numPr>
          <w:ilvl w:val="0"/>
          <w:numId w:val="3"/>
        </w:numPr>
        <w:suppressAutoHyphens/>
        <w:spacing w:after="120" w:line="240" w:lineRule="auto"/>
        <w:ind w:left="426"/>
        <w:jc w:val="both"/>
        <w:rPr>
          <w:rFonts w:ascii="Calibri" w:eastAsia="Times New Roman" w:hAnsi="Calibri" w:cs="Calibri"/>
          <w:szCs w:val="24"/>
          <w:lang w:eastAsia="zh-CN"/>
        </w:rPr>
      </w:pPr>
      <w:r w:rsidRPr="00292021">
        <w:rPr>
          <w:rFonts w:ascii="Calibri" w:eastAsia="Times New Roman" w:hAnsi="Calibri" w:cs="Calibri"/>
          <w:szCs w:val="24"/>
          <w:lang w:eastAsia="zh-CN"/>
        </w:rPr>
        <w:t>στις αναθέτουσες αρχές, να συμπληρώνουν και να χρησιμοποιούν ένα υπόδειγμα ΕΕΕΣ καθορίζοντας τα κριτήρια αποκλεισμού και επιλογής</w:t>
      </w:r>
    </w:p>
    <w:p w:rsidR="00292021" w:rsidRPr="00292021" w:rsidRDefault="00292021" w:rsidP="00292021">
      <w:pPr>
        <w:numPr>
          <w:ilvl w:val="0"/>
          <w:numId w:val="3"/>
        </w:numPr>
        <w:suppressAutoHyphens/>
        <w:spacing w:after="120" w:line="240" w:lineRule="auto"/>
        <w:ind w:left="426"/>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στην συμμετέχουσα επιχείρηση να συμπληρώνει, να επαναχρησιμοποιεί, να </w:t>
      </w:r>
      <w:proofErr w:type="spellStart"/>
      <w:r w:rsidRPr="00292021">
        <w:rPr>
          <w:rFonts w:ascii="Calibri" w:eastAsia="Times New Roman" w:hAnsi="Calibri" w:cs="Calibri"/>
          <w:szCs w:val="24"/>
          <w:lang w:eastAsia="zh-CN"/>
        </w:rPr>
        <w:t>τηλεφορτώνει</w:t>
      </w:r>
      <w:proofErr w:type="spellEnd"/>
      <w:r w:rsidRPr="00292021">
        <w:rPr>
          <w:rFonts w:ascii="Calibri" w:eastAsia="Times New Roman" w:hAnsi="Calibri" w:cs="Calibri"/>
          <w:szCs w:val="24"/>
          <w:lang w:eastAsia="zh-CN"/>
        </w:rPr>
        <w:t xml:space="preserve"> και να εκτυπώνει το ΕΕΕΣ για μια συγκεκριμένη διαδικασία.</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Η Ευρωπαϊκή Επιτροπή, προς διευκόλυνση των αναθετουσών αρχών/αναθετόντων φορέων καθώς και των οικονομικών φορέων, εξέδωσε σχετικό έγγραφο με Συχνές Ερωτήσεις (</w:t>
      </w:r>
      <w:proofErr w:type="spellStart"/>
      <w:r w:rsidRPr="00292021">
        <w:rPr>
          <w:rFonts w:ascii="Calibri" w:eastAsia="Times New Roman" w:hAnsi="Calibri" w:cs="Calibri"/>
          <w:szCs w:val="24"/>
          <w:lang w:eastAsia="zh-CN"/>
        </w:rPr>
        <w:t>Frequently</w:t>
      </w:r>
      <w:proofErr w:type="spellEnd"/>
      <w:r w:rsidRPr="00292021">
        <w:rPr>
          <w:rFonts w:ascii="Calibri" w:eastAsia="Times New Roman" w:hAnsi="Calibri" w:cs="Calibri"/>
          <w:szCs w:val="24"/>
          <w:lang w:eastAsia="zh-CN"/>
        </w:rPr>
        <w:t xml:space="preserve"> </w:t>
      </w:r>
      <w:proofErr w:type="spellStart"/>
      <w:r w:rsidRPr="00292021">
        <w:rPr>
          <w:rFonts w:ascii="Calibri" w:eastAsia="Times New Roman" w:hAnsi="Calibri" w:cs="Calibri"/>
          <w:szCs w:val="24"/>
          <w:lang w:eastAsia="zh-CN"/>
        </w:rPr>
        <w:t>Asked</w:t>
      </w:r>
      <w:proofErr w:type="spellEnd"/>
      <w:r w:rsidRPr="00292021">
        <w:rPr>
          <w:rFonts w:ascii="Calibri" w:eastAsia="Times New Roman" w:hAnsi="Calibri" w:cs="Calibri"/>
          <w:szCs w:val="24"/>
          <w:lang w:eastAsia="zh-CN"/>
        </w:rPr>
        <w:t xml:space="preserve"> </w:t>
      </w:r>
      <w:proofErr w:type="spellStart"/>
      <w:r w:rsidRPr="00292021">
        <w:rPr>
          <w:rFonts w:ascii="Calibri" w:eastAsia="Times New Roman" w:hAnsi="Calibri" w:cs="Calibri"/>
          <w:szCs w:val="24"/>
          <w:lang w:eastAsia="zh-CN"/>
        </w:rPr>
        <w:t>Questions</w:t>
      </w:r>
      <w:proofErr w:type="spellEnd"/>
      <w:r w:rsidRPr="00292021">
        <w:rPr>
          <w:rFonts w:ascii="Calibri" w:eastAsia="Times New Roman" w:hAnsi="Calibri" w:cs="Calibri"/>
          <w:szCs w:val="24"/>
          <w:lang w:eastAsia="zh-CN"/>
        </w:rPr>
        <w:t xml:space="preserve"> - FAQ), όσον αφορά το ηλεκτρονικό Ενιαίο Ευρωπαϊκό Έγγραφο Συμβάσεων (</w:t>
      </w:r>
      <w:proofErr w:type="spellStart"/>
      <w:r w:rsidRPr="00292021">
        <w:rPr>
          <w:rFonts w:ascii="Calibri" w:eastAsia="Times New Roman" w:hAnsi="Calibri" w:cs="Calibri"/>
          <w:szCs w:val="24"/>
          <w:lang w:eastAsia="zh-CN"/>
        </w:rPr>
        <w:t>eΕΕΕΣ</w:t>
      </w:r>
      <w:proofErr w:type="spellEnd"/>
      <w:r w:rsidRPr="00292021">
        <w:rPr>
          <w:rFonts w:ascii="Calibri" w:eastAsia="Times New Roman" w:hAnsi="Calibri" w:cs="Calibri"/>
          <w:szCs w:val="24"/>
          <w:lang w:eastAsia="zh-CN"/>
        </w:rPr>
        <w:t xml:space="preserve">), εστιάζοντας σε θέματα βασικών αρχών του ΕΕΕΣ, χρήσης της υπηρεσίας </w:t>
      </w:r>
      <w:proofErr w:type="spellStart"/>
      <w:r w:rsidRPr="00292021">
        <w:rPr>
          <w:rFonts w:ascii="Calibri" w:eastAsia="Times New Roman" w:hAnsi="Calibri" w:cs="Calibri"/>
          <w:szCs w:val="24"/>
          <w:lang w:eastAsia="zh-CN"/>
        </w:rPr>
        <w:t>eΕΕΕΣ</w:t>
      </w:r>
      <w:proofErr w:type="spellEnd"/>
      <w:r w:rsidRPr="00292021">
        <w:rPr>
          <w:rFonts w:ascii="Calibri" w:eastAsia="Times New Roman" w:hAnsi="Calibri" w:cs="Calibri"/>
          <w:szCs w:val="24"/>
          <w:lang w:eastAsia="zh-CN"/>
        </w:rPr>
        <w:t xml:space="preserve"> που προσφέρει η ΕΕ καθώς και θέματα τεχνικά και εφαρμογής του </w:t>
      </w:r>
      <w:proofErr w:type="spellStart"/>
      <w:r w:rsidRPr="00292021">
        <w:rPr>
          <w:rFonts w:ascii="Calibri" w:eastAsia="Times New Roman" w:hAnsi="Calibri" w:cs="Calibri"/>
          <w:szCs w:val="24"/>
          <w:lang w:eastAsia="zh-CN"/>
        </w:rPr>
        <w:t>eEEEΣ</w:t>
      </w:r>
      <w:proofErr w:type="spellEnd"/>
      <w:r w:rsidRPr="00292021">
        <w:rPr>
          <w:rFonts w:ascii="Calibri" w:eastAsia="Times New Roman" w:hAnsi="Calibri" w:cs="Calibri"/>
          <w:szCs w:val="24"/>
          <w:lang w:eastAsia="zh-CN"/>
        </w:rPr>
        <w:t>.</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b/>
          <w:szCs w:val="24"/>
          <w:lang w:eastAsia="zh-CN"/>
        </w:rPr>
      </w:pPr>
      <w:r w:rsidRPr="00292021">
        <w:rPr>
          <w:rFonts w:ascii="Calibri" w:eastAsia="Times New Roman" w:hAnsi="Calibri" w:cs="Calibri"/>
          <w:b/>
          <w:szCs w:val="24"/>
          <w:lang w:eastAsia="zh-CN"/>
        </w:rPr>
        <w:t xml:space="preserve">3. </w:t>
      </w:r>
      <w:proofErr w:type="spellStart"/>
      <w:r w:rsidRPr="00292021">
        <w:rPr>
          <w:rFonts w:ascii="Calibri" w:eastAsia="Times New Roman" w:hAnsi="Calibri" w:cs="Calibri"/>
          <w:b/>
          <w:szCs w:val="24"/>
          <w:lang w:eastAsia="zh-CN"/>
        </w:rPr>
        <w:t>Ποιά</w:t>
      </w:r>
      <w:proofErr w:type="spellEnd"/>
      <w:r w:rsidRPr="00292021">
        <w:rPr>
          <w:rFonts w:ascii="Calibri" w:eastAsia="Times New Roman" w:hAnsi="Calibri" w:cs="Calibri"/>
          <w:b/>
          <w:szCs w:val="24"/>
          <w:lang w:eastAsia="zh-CN"/>
        </w:rPr>
        <w:t xml:space="preserve"> είναι η διαδικασία δημιουργίας και υποβολής του ΕΕΕΣ από τις αναθέτουσες αρχές για χρήση σε διαγωνισμούς που διενεργούν μέσω του ΕΣΗΔΗΣ;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Ειδικότερα για τους διαγωνισμούς με αξία άνω των ορίων για την εφαρμογή των διατάξεων του ΕΕΕΣ, οι οποίοι και διεξάγονται μέσω του ΕΣΗΔΗΣ, προτείνεται οι αναθέτουσες αρχές/αναθέτοντες φορείς να εφαρμόζουν την ακόλουθη διαδικασία δημιουργίας και υποβολής :</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I. Οι αναθέτουσες αρχές/αναθέτοντες φορείς συντάσσουν με χρήση της υπηρεσίας </w:t>
      </w:r>
      <w:proofErr w:type="spellStart"/>
      <w:r w:rsidRPr="00292021">
        <w:rPr>
          <w:rFonts w:ascii="Calibri" w:eastAsia="Times New Roman" w:hAnsi="Calibri" w:cs="Calibri"/>
          <w:szCs w:val="24"/>
          <w:lang w:eastAsia="zh-CN"/>
        </w:rPr>
        <w:t>eΕΕΕΣ</w:t>
      </w:r>
      <w:proofErr w:type="spellEnd"/>
      <w:r w:rsidRPr="00292021">
        <w:rPr>
          <w:rFonts w:ascii="Calibri" w:eastAsia="Times New Roman" w:hAnsi="Calibri" w:cs="Calibri"/>
          <w:szCs w:val="24"/>
          <w:lang w:eastAsia="zh-CN"/>
        </w:rPr>
        <w:t xml:space="preserve">, ήτοι της διαδικτυακής πλατφόρμας που διαθέτει η ΕΕ, εκείνο το πρότυπο </w:t>
      </w:r>
      <w:proofErr w:type="spellStart"/>
      <w:r w:rsidRPr="00292021">
        <w:rPr>
          <w:rFonts w:ascii="Calibri" w:eastAsia="Times New Roman" w:hAnsi="Calibri" w:cs="Calibri"/>
          <w:szCs w:val="24"/>
          <w:lang w:eastAsia="zh-CN"/>
        </w:rPr>
        <w:t>eΕΕΕΣ</w:t>
      </w:r>
      <w:proofErr w:type="spellEnd"/>
      <w:r w:rsidRPr="00292021">
        <w:rPr>
          <w:rFonts w:ascii="Calibri" w:eastAsia="Times New Roman" w:hAnsi="Calibri" w:cs="Calibri"/>
          <w:szCs w:val="24"/>
          <w:lang w:eastAsia="zh-CN"/>
        </w:rPr>
        <w:t xml:space="preserve"> που επιθυμούν για τον εκάστοτε διαγωνισμό τους, και παράγουν το σχετικό πρότυπο </w:t>
      </w:r>
      <w:proofErr w:type="spellStart"/>
      <w:r w:rsidRPr="00292021">
        <w:rPr>
          <w:rFonts w:ascii="Calibri" w:eastAsia="Times New Roman" w:hAnsi="Calibri" w:cs="Calibri"/>
          <w:szCs w:val="24"/>
          <w:lang w:eastAsia="zh-CN"/>
        </w:rPr>
        <w:t>eΕΕΕΣ</w:t>
      </w:r>
      <w:proofErr w:type="spellEnd"/>
      <w:r w:rsidRPr="00292021">
        <w:rPr>
          <w:rFonts w:ascii="Calibri" w:eastAsia="Times New Roman" w:hAnsi="Calibri" w:cs="Calibri"/>
          <w:szCs w:val="24"/>
          <w:lang w:eastAsia="zh-CN"/>
        </w:rPr>
        <w:t xml:space="preserve"> σε μορφή αρχείων τύπου XML και PDF, τα οποία και αποθηκεύουν, αρχικά, τοπικά στον ηλεκτρονικό υπολογιστή τους.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Σημειώνονται τα εξής:</w:t>
      </w:r>
    </w:p>
    <w:p w:rsidR="00292021" w:rsidRPr="00292021" w:rsidRDefault="00292021" w:rsidP="00292021">
      <w:pPr>
        <w:numPr>
          <w:ilvl w:val="0"/>
          <w:numId w:val="4"/>
        </w:numPr>
        <w:suppressAutoHyphens/>
        <w:spacing w:after="120" w:line="240" w:lineRule="auto"/>
        <w:ind w:left="426"/>
        <w:jc w:val="both"/>
        <w:rPr>
          <w:rFonts w:ascii="Calibri" w:eastAsia="Times New Roman" w:hAnsi="Calibri" w:cs="Calibri"/>
          <w:szCs w:val="24"/>
          <w:lang w:eastAsia="zh-CN"/>
        </w:rPr>
      </w:pPr>
      <w:r w:rsidRPr="00292021">
        <w:rPr>
          <w:rFonts w:ascii="Calibri" w:eastAsia="Times New Roman" w:hAnsi="Calibri" w:cs="Calibri"/>
          <w:szCs w:val="24"/>
          <w:lang w:eastAsia="zh-CN"/>
        </w:rPr>
        <w:lastRenderedPageBreak/>
        <w:t xml:space="preserve">Το αρχείο XML παράγεται άμεσα από την υπηρεσία </w:t>
      </w:r>
      <w:proofErr w:type="spellStart"/>
      <w:r w:rsidRPr="00292021">
        <w:rPr>
          <w:rFonts w:ascii="Calibri" w:eastAsia="Times New Roman" w:hAnsi="Calibri" w:cs="Calibri"/>
          <w:szCs w:val="24"/>
          <w:lang w:eastAsia="zh-CN"/>
        </w:rPr>
        <w:t>eΕΕΕΣ</w:t>
      </w:r>
      <w:proofErr w:type="spellEnd"/>
      <w:r w:rsidRPr="00292021">
        <w:rPr>
          <w:rFonts w:ascii="Calibri" w:eastAsia="Times New Roman" w:hAnsi="Calibri" w:cs="Calibri"/>
          <w:szCs w:val="24"/>
          <w:lang w:eastAsia="zh-CN"/>
        </w:rPr>
        <w:t xml:space="preserve"> επιλέγοντας το κουμπί «Εξαγωγή».</w:t>
      </w:r>
    </w:p>
    <w:p w:rsidR="00292021" w:rsidRPr="00292021" w:rsidRDefault="00292021" w:rsidP="00292021">
      <w:pPr>
        <w:numPr>
          <w:ilvl w:val="0"/>
          <w:numId w:val="4"/>
        </w:numPr>
        <w:suppressAutoHyphens/>
        <w:spacing w:after="120" w:line="240" w:lineRule="auto"/>
        <w:ind w:left="426"/>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 αρχείο PDF παράγεται έμμεσα από την υπηρεσία </w:t>
      </w:r>
      <w:proofErr w:type="spellStart"/>
      <w:r w:rsidRPr="00292021">
        <w:rPr>
          <w:rFonts w:ascii="Calibri" w:eastAsia="Times New Roman" w:hAnsi="Calibri" w:cs="Calibri"/>
          <w:szCs w:val="24"/>
          <w:lang w:eastAsia="zh-CN"/>
        </w:rPr>
        <w:t>eEEEΣ</w:t>
      </w:r>
      <w:proofErr w:type="spellEnd"/>
      <w:r w:rsidRPr="00292021">
        <w:rPr>
          <w:rFonts w:ascii="Calibri" w:eastAsia="Times New Roman" w:hAnsi="Calibri" w:cs="Calibri"/>
          <w:szCs w:val="24"/>
          <w:lang w:eastAsia="zh-CN"/>
        </w:rPr>
        <w:t xml:space="preserve"> επιλέγοντας το κουμπί «Εκτύπωση». Η εκτύπωση θα πρέπει να ανακατευθυνθεί σε εικονικό εκτυπωτή PDF (</w:t>
      </w:r>
      <w:proofErr w:type="spellStart"/>
      <w:r w:rsidRPr="00292021">
        <w:rPr>
          <w:rFonts w:ascii="Calibri" w:eastAsia="Times New Roman" w:hAnsi="Calibri" w:cs="Calibri"/>
          <w:szCs w:val="24"/>
          <w:lang w:eastAsia="zh-CN"/>
        </w:rPr>
        <w:t>virtual</w:t>
      </w:r>
      <w:proofErr w:type="spellEnd"/>
      <w:r w:rsidRPr="00292021">
        <w:rPr>
          <w:rFonts w:ascii="Calibri" w:eastAsia="Times New Roman" w:hAnsi="Calibri" w:cs="Calibri"/>
          <w:szCs w:val="24"/>
          <w:lang w:eastAsia="zh-CN"/>
        </w:rPr>
        <w:t xml:space="preserve"> PDF </w:t>
      </w:r>
      <w:proofErr w:type="spellStart"/>
      <w:r w:rsidRPr="00292021">
        <w:rPr>
          <w:rFonts w:ascii="Calibri" w:eastAsia="Times New Roman" w:hAnsi="Calibri" w:cs="Calibri"/>
          <w:szCs w:val="24"/>
          <w:lang w:eastAsia="zh-CN"/>
        </w:rPr>
        <w:t>printer</w:t>
      </w:r>
      <w:proofErr w:type="spellEnd"/>
      <w:r w:rsidRPr="00292021">
        <w:rPr>
          <w:rFonts w:ascii="Calibri" w:eastAsia="Times New Roman" w:hAnsi="Calibri" w:cs="Calibri"/>
          <w:szCs w:val="24"/>
          <w:lang w:eastAsia="zh-CN"/>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PDF αντί να το δρομολογεί σε φυσικό εκτυπωτή. Ενδεικτικά η λειτουργία αυτή μπορεί να πραγματοποιηθεί εγγενώς από </w:t>
      </w:r>
      <w:proofErr w:type="spellStart"/>
      <w:r w:rsidRPr="00292021">
        <w:rPr>
          <w:rFonts w:ascii="Calibri" w:eastAsia="Times New Roman" w:hAnsi="Calibri" w:cs="Calibri"/>
          <w:szCs w:val="24"/>
          <w:lang w:eastAsia="zh-CN"/>
        </w:rPr>
        <w:t>φυλλομετρητή</w:t>
      </w:r>
      <w:proofErr w:type="spellEnd"/>
      <w:r w:rsidRPr="00292021">
        <w:rPr>
          <w:rFonts w:ascii="Calibri" w:eastAsia="Times New Roman" w:hAnsi="Calibri" w:cs="Calibri"/>
          <w:szCs w:val="24"/>
          <w:lang w:eastAsia="zh-CN"/>
        </w:rPr>
        <w:t xml:space="preserve"> διαδικτύου, όπως π.χ. </w:t>
      </w:r>
      <w:proofErr w:type="spellStart"/>
      <w:r w:rsidRPr="00292021">
        <w:rPr>
          <w:rFonts w:ascii="Calibri" w:eastAsia="Times New Roman" w:hAnsi="Calibri" w:cs="Calibri"/>
          <w:szCs w:val="24"/>
          <w:lang w:eastAsia="zh-CN"/>
        </w:rPr>
        <w:t>Google</w:t>
      </w:r>
      <w:proofErr w:type="spellEnd"/>
      <w:r w:rsidRPr="00292021">
        <w:rPr>
          <w:rFonts w:ascii="Calibri" w:eastAsia="Times New Roman" w:hAnsi="Calibri" w:cs="Calibri"/>
          <w:szCs w:val="24"/>
          <w:lang w:eastAsia="zh-CN"/>
        </w:rPr>
        <w:t xml:space="preserve"> </w:t>
      </w:r>
      <w:proofErr w:type="spellStart"/>
      <w:r w:rsidRPr="00292021">
        <w:rPr>
          <w:rFonts w:ascii="Calibri" w:eastAsia="Times New Roman" w:hAnsi="Calibri" w:cs="Calibri"/>
          <w:szCs w:val="24"/>
          <w:lang w:eastAsia="zh-CN"/>
        </w:rPr>
        <w:t>Chrome</w:t>
      </w:r>
      <w:proofErr w:type="spellEnd"/>
      <w:r w:rsidRPr="00292021">
        <w:rPr>
          <w:rFonts w:ascii="Calibri" w:eastAsia="Times New Roman" w:hAnsi="Calibri" w:cs="Calibri"/>
          <w:szCs w:val="24"/>
          <w:lang w:eastAsia="zh-CN"/>
        </w:rPr>
        <w:t xml:space="preserve">, ή από εξειδικευμένο λογισμικό, όπως π.χ. </w:t>
      </w:r>
      <w:proofErr w:type="spellStart"/>
      <w:r w:rsidRPr="00292021">
        <w:rPr>
          <w:rFonts w:ascii="Calibri" w:eastAsia="Times New Roman" w:hAnsi="Calibri" w:cs="Calibri"/>
          <w:szCs w:val="24"/>
          <w:lang w:eastAsia="zh-CN"/>
        </w:rPr>
        <w:t>CutePDF</w:t>
      </w:r>
      <w:proofErr w:type="spellEnd"/>
      <w:r w:rsidRPr="00292021">
        <w:rPr>
          <w:rFonts w:ascii="Calibri" w:eastAsia="Times New Roman" w:hAnsi="Calibri" w:cs="Calibri"/>
          <w:szCs w:val="24"/>
          <w:lang w:eastAsia="zh-CN"/>
        </w:rPr>
        <w:t>.</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ΙΙ. Οι αναθέτουσες αρχές/αναθέτοντες φορείς, αναρτούν στο χώρο του διαγωνισμού της δημόσιας σύμβασης στο ΕΣΗΔΗΣ τα παραχθέντα αρχεία ως εξής:</w:t>
      </w:r>
    </w:p>
    <w:p w:rsidR="00292021" w:rsidRPr="00292021" w:rsidRDefault="00292021" w:rsidP="00292021">
      <w:pPr>
        <w:numPr>
          <w:ilvl w:val="0"/>
          <w:numId w:val="5"/>
        </w:numPr>
        <w:suppressAutoHyphens/>
        <w:spacing w:after="120" w:line="240" w:lineRule="auto"/>
        <w:ind w:left="426"/>
        <w:jc w:val="both"/>
        <w:rPr>
          <w:rFonts w:ascii="Calibri" w:eastAsia="Times New Roman" w:hAnsi="Calibri" w:cs="Calibri"/>
          <w:szCs w:val="24"/>
          <w:lang w:eastAsia="zh-CN"/>
        </w:rPr>
      </w:pPr>
      <w:r w:rsidRPr="00292021">
        <w:rPr>
          <w:rFonts w:ascii="Calibri" w:eastAsia="Times New Roman" w:hAnsi="Calibri" w:cs="Calibri"/>
          <w:szCs w:val="24"/>
          <w:lang w:eastAsia="zh-CN"/>
        </w:rPr>
        <w:t>το περιεχόμενο του αρχείου PDF είτε ενσωματώνεται στο κείμενο της διακήρυξης και κοινοποιείται έτσι μέσω αυτής στους οικονομικούς φορείς, είτε το αρχείο PDF, ψηφιακά υπογεγραμμένο, αναρτάται ξεχωριστά ως αναπόσπαστο μέρος της διακήρυξης και</w:t>
      </w:r>
    </w:p>
    <w:p w:rsidR="00292021" w:rsidRPr="00292021" w:rsidRDefault="00292021" w:rsidP="00292021">
      <w:pPr>
        <w:numPr>
          <w:ilvl w:val="0"/>
          <w:numId w:val="5"/>
        </w:numPr>
        <w:suppressAutoHyphens/>
        <w:spacing w:after="120" w:line="240" w:lineRule="auto"/>
        <w:ind w:left="426"/>
        <w:jc w:val="both"/>
        <w:rPr>
          <w:rFonts w:ascii="Calibri" w:eastAsia="Times New Roman" w:hAnsi="Calibri" w:cs="Calibri"/>
          <w:szCs w:val="24"/>
          <w:lang w:eastAsia="zh-CN"/>
        </w:rPr>
      </w:pPr>
      <w:r w:rsidRPr="00292021">
        <w:rPr>
          <w:rFonts w:ascii="Calibri" w:eastAsia="Times New Roman" w:hAnsi="Calibri" w:cs="Calibri"/>
          <w:szCs w:val="24"/>
          <w:lang w:eastAsia="zh-CN"/>
        </w:rPr>
        <w:t>το αρχείο XML αναρτάται επικουρικά για την διευκόλυνση των οικονομικών φορέων προκειμένου να</w:t>
      </w:r>
    </w:p>
    <w:p w:rsidR="00292021" w:rsidRPr="00292021" w:rsidRDefault="00292021" w:rsidP="00292021">
      <w:pPr>
        <w:numPr>
          <w:ilvl w:val="0"/>
          <w:numId w:val="5"/>
        </w:numPr>
        <w:suppressAutoHyphens/>
        <w:spacing w:after="120" w:line="240" w:lineRule="auto"/>
        <w:ind w:left="426"/>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συντάξουν μέσω της υπηρεσίας </w:t>
      </w:r>
      <w:proofErr w:type="spellStart"/>
      <w:r w:rsidRPr="00292021">
        <w:rPr>
          <w:rFonts w:ascii="Calibri" w:eastAsia="Times New Roman" w:hAnsi="Calibri" w:cs="Calibri"/>
          <w:szCs w:val="24"/>
          <w:lang w:eastAsia="zh-CN"/>
        </w:rPr>
        <w:t>eΕΕΕΣ</w:t>
      </w:r>
      <w:proofErr w:type="spellEnd"/>
      <w:r w:rsidRPr="00292021">
        <w:rPr>
          <w:rFonts w:ascii="Calibri" w:eastAsia="Times New Roman" w:hAnsi="Calibri" w:cs="Calibri"/>
          <w:szCs w:val="24"/>
          <w:lang w:eastAsia="zh-CN"/>
        </w:rPr>
        <w:t xml:space="preserve"> της ΕΕ τη σχετική απάντηση τους.</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b/>
          <w:szCs w:val="24"/>
          <w:lang w:eastAsia="zh-CN"/>
        </w:rPr>
      </w:pPr>
      <w:r w:rsidRPr="00292021">
        <w:rPr>
          <w:rFonts w:ascii="Calibri" w:eastAsia="Times New Roman" w:hAnsi="Calibri" w:cs="Calibri"/>
          <w:b/>
          <w:szCs w:val="24"/>
          <w:lang w:eastAsia="zh-CN"/>
        </w:rPr>
        <w:t>4. Πώς υποβάλλεται το ΕΕΕΣ από τους οικονομικούς φορείς στο πλαίσιο διαγωνισμών που διενεργούνται μέσω του ΕΣΗΔΗΣ;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Οι οικονομικοί φορείς οφείλουν να υποβάλουν με την προσφορά τους συμπληρωμένο το πρότυπο ΕΕΕΣ όπως αυτό έχει οριστεί από τις αναθέτουσες αρχές/τους αναθέτοντες φορείς στη διακήρυξη (ήτοι είτε στο κείμενο αυτής είτε στο ξεχωριστό αρχείο PDF που αποτελεί αναπόσπαστο μέρος της) σε μορφή </w:t>
      </w:r>
      <w:proofErr w:type="spellStart"/>
      <w:r w:rsidRPr="00292021">
        <w:rPr>
          <w:rFonts w:ascii="Calibri" w:eastAsia="Times New Roman" w:hAnsi="Calibri" w:cs="Calibri"/>
          <w:szCs w:val="24"/>
          <w:lang w:eastAsia="zh-CN"/>
        </w:rPr>
        <w:t>pdf</w:t>
      </w:r>
      <w:proofErr w:type="spellEnd"/>
      <w:r w:rsidRPr="00292021">
        <w:rPr>
          <w:rFonts w:ascii="Calibri" w:eastAsia="Times New Roman" w:hAnsi="Calibri" w:cs="Calibri"/>
          <w:szCs w:val="24"/>
          <w:lang w:eastAsia="zh-CN"/>
        </w:rPr>
        <w:t xml:space="preserve"> (</w:t>
      </w:r>
      <w:proofErr w:type="spellStart"/>
      <w:r w:rsidRPr="00292021">
        <w:rPr>
          <w:rFonts w:ascii="Calibri" w:eastAsia="Times New Roman" w:hAnsi="Calibri" w:cs="Calibri"/>
          <w:szCs w:val="24"/>
          <w:lang w:eastAsia="zh-CN"/>
        </w:rPr>
        <w:t>Αποφ</w:t>
      </w:r>
      <w:proofErr w:type="spellEnd"/>
      <w:r w:rsidRPr="00292021">
        <w:rPr>
          <w:rFonts w:ascii="Calibri" w:eastAsia="Times New Roman" w:hAnsi="Calibri" w:cs="Calibri"/>
          <w:szCs w:val="24"/>
          <w:lang w:eastAsia="zh-CN"/>
        </w:rPr>
        <w:t>. Π1/2390/13) ψηφιακά υπογεγραμμένο κατά τα οριζόμενα στο άρθρο 73 του ν.4412/16 και την διακήρυξη.</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4.1 Για την σύνταξη ή/και συμπλήρωση του απαιτούμενου </w:t>
      </w:r>
      <w:proofErr w:type="spellStart"/>
      <w:r w:rsidRPr="00292021">
        <w:rPr>
          <w:rFonts w:ascii="Calibri" w:eastAsia="Times New Roman" w:hAnsi="Calibri" w:cs="Calibri"/>
          <w:szCs w:val="24"/>
          <w:lang w:eastAsia="zh-CN"/>
        </w:rPr>
        <w:t>eΕΕΕΣ</w:t>
      </w:r>
      <w:proofErr w:type="spellEnd"/>
      <w:r w:rsidRPr="00292021">
        <w:rPr>
          <w:rFonts w:ascii="Calibri" w:eastAsia="Times New Roman" w:hAnsi="Calibri" w:cs="Calibri"/>
          <w:szCs w:val="24"/>
          <w:lang w:eastAsia="zh-CN"/>
        </w:rPr>
        <w:t xml:space="preserve">, οι οικονομικοί φορείς προτείνεται να χρησιμοποιήσουν το αναρτημένο από τις αναθέτουσες αρχές επικουρικό αρχείο XML, προκειμένου να εκμεταλλευτούν την υπηρεσία </w:t>
      </w:r>
      <w:proofErr w:type="spellStart"/>
      <w:r w:rsidRPr="00292021">
        <w:rPr>
          <w:rFonts w:ascii="Calibri" w:eastAsia="Times New Roman" w:hAnsi="Calibri" w:cs="Calibri"/>
          <w:szCs w:val="24"/>
          <w:lang w:eastAsia="zh-CN"/>
        </w:rPr>
        <w:t>eΕΕΕΣ</w:t>
      </w:r>
      <w:proofErr w:type="spellEnd"/>
      <w:r w:rsidRPr="00292021">
        <w:rPr>
          <w:rFonts w:ascii="Calibri" w:eastAsia="Times New Roman" w:hAnsi="Calibri" w:cs="Calibri"/>
          <w:szCs w:val="24"/>
          <w:lang w:eastAsia="zh-CN"/>
        </w:rPr>
        <w:t xml:space="preserve"> της ΕΕ και να </w:t>
      </w:r>
      <w:proofErr w:type="spellStart"/>
      <w:r w:rsidRPr="00292021">
        <w:rPr>
          <w:rFonts w:ascii="Calibri" w:eastAsia="Times New Roman" w:hAnsi="Calibri" w:cs="Calibri"/>
          <w:szCs w:val="24"/>
          <w:lang w:eastAsia="zh-CN"/>
        </w:rPr>
        <w:t>παράξουν</w:t>
      </w:r>
      <w:proofErr w:type="spellEnd"/>
      <w:r w:rsidRPr="00292021">
        <w:rPr>
          <w:rFonts w:ascii="Calibri" w:eastAsia="Times New Roman" w:hAnsi="Calibri" w:cs="Calibri"/>
          <w:szCs w:val="24"/>
          <w:lang w:eastAsia="zh-CN"/>
        </w:rPr>
        <w:t xml:space="preserve"> την απάντηση τους σε μορφή αρχείου PDF, το οποίο και αποθηκεύουν, αρχικά, τοπικά στον ηλεκτρονικό υπολογιστή τους. Σημειώνεται το εξής:</w:t>
      </w:r>
    </w:p>
    <w:p w:rsidR="00292021" w:rsidRPr="00292021" w:rsidRDefault="00292021" w:rsidP="00292021">
      <w:pPr>
        <w:numPr>
          <w:ilvl w:val="0"/>
          <w:numId w:val="6"/>
        </w:numPr>
        <w:suppressAutoHyphens/>
        <w:spacing w:after="120" w:line="240" w:lineRule="auto"/>
        <w:ind w:left="426"/>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Το αρχείο PDF παράγεται έμμεσα από την υπηρεσία </w:t>
      </w:r>
      <w:proofErr w:type="spellStart"/>
      <w:r w:rsidRPr="00292021">
        <w:rPr>
          <w:rFonts w:ascii="Calibri" w:eastAsia="Times New Roman" w:hAnsi="Calibri" w:cs="Calibri"/>
          <w:szCs w:val="24"/>
          <w:lang w:eastAsia="zh-CN"/>
        </w:rPr>
        <w:t>eEEEΣ</w:t>
      </w:r>
      <w:proofErr w:type="spellEnd"/>
      <w:r w:rsidRPr="00292021">
        <w:rPr>
          <w:rFonts w:ascii="Calibri" w:eastAsia="Times New Roman" w:hAnsi="Calibri" w:cs="Calibri"/>
          <w:szCs w:val="24"/>
          <w:lang w:eastAsia="zh-CN"/>
        </w:rPr>
        <w:t xml:space="preserve"> επιλέγοντας το κουμπί «Εκτύπωση». Η εκτύπωση θα πρέπει να ανακατευθυνθεί σε εικονικό εκτυπωτή PDF (</w:t>
      </w:r>
      <w:proofErr w:type="spellStart"/>
      <w:r w:rsidRPr="00292021">
        <w:rPr>
          <w:rFonts w:ascii="Calibri" w:eastAsia="Times New Roman" w:hAnsi="Calibri" w:cs="Calibri"/>
          <w:szCs w:val="24"/>
          <w:lang w:eastAsia="zh-CN"/>
        </w:rPr>
        <w:t>virtual</w:t>
      </w:r>
      <w:proofErr w:type="spellEnd"/>
      <w:r w:rsidRPr="00292021">
        <w:rPr>
          <w:rFonts w:ascii="Calibri" w:eastAsia="Times New Roman" w:hAnsi="Calibri" w:cs="Calibri"/>
          <w:szCs w:val="24"/>
          <w:lang w:eastAsia="zh-CN"/>
        </w:rPr>
        <w:t xml:space="preserve"> PDF </w:t>
      </w:r>
      <w:proofErr w:type="spellStart"/>
      <w:r w:rsidRPr="00292021">
        <w:rPr>
          <w:rFonts w:ascii="Calibri" w:eastAsia="Times New Roman" w:hAnsi="Calibri" w:cs="Calibri"/>
          <w:szCs w:val="24"/>
          <w:lang w:eastAsia="zh-CN"/>
        </w:rPr>
        <w:t>printer</w:t>
      </w:r>
      <w:proofErr w:type="spellEnd"/>
      <w:r w:rsidRPr="00292021">
        <w:rPr>
          <w:rFonts w:ascii="Calibri" w:eastAsia="Times New Roman" w:hAnsi="Calibri" w:cs="Calibri"/>
          <w:szCs w:val="24"/>
          <w:lang w:eastAsia="zh-CN"/>
        </w:rPr>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PDF αντί να το δρομολογεί σε φυσικό εκτυπωτή. Ενδεικτικά η λειτουργία αυτή μπορεί να πραγματοποιηθεί εγγενώς από </w:t>
      </w:r>
      <w:proofErr w:type="spellStart"/>
      <w:r w:rsidRPr="00292021">
        <w:rPr>
          <w:rFonts w:ascii="Calibri" w:eastAsia="Times New Roman" w:hAnsi="Calibri" w:cs="Calibri"/>
          <w:szCs w:val="24"/>
          <w:lang w:eastAsia="zh-CN"/>
        </w:rPr>
        <w:t>φυλλομετρητή</w:t>
      </w:r>
      <w:proofErr w:type="spellEnd"/>
      <w:r w:rsidRPr="00292021">
        <w:rPr>
          <w:rFonts w:ascii="Calibri" w:eastAsia="Times New Roman" w:hAnsi="Calibri" w:cs="Calibri"/>
          <w:szCs w:val="24"/>
          <w:lang w:eastAsia="zh-CN"/>
        </w:rPr>
        <w:t xml:space="preserve"> διαδικτύου, όπως π.χ. </w:t>
      </w:r>
      <w:proofErr w:type="spellStart"/>
      <w:r w:rsidRPr="00292021">
        <w:rPr>
          <w:rFonts w:ascii="Calibri" w:eastAsia="Times New Roman" w:hAnsi="Calibri" w:cs="Calibri"/>
          <w:szCs w:val="24"/>
          <w:lang w:eastAsia="zh-CN"/>
        </w:rPr>
        <w:t>Google</w:t>
      </w:r>
      <w:proofErr w:type="spellEnd"/>
      <w:r w:rsidRPr="00292021">
        <w:rPr>
          <w:rFonts w:ascii="Calibri" w:eastAsia="Times New Roman" w:hAnsi="Calibri" w:cs="Calibri"/>
          <w:szCs w:val="24"/>
          <w:lang w:eastAsia="zh-CN"/>
        </w:rPr>
        <w:t xml:space="preserve"> </w:t>
      </w:r>
      <w:proofErr w:type="spellStart"/>
      <w:r w:rsidRPr="00292021">
        <w:rPr>
          <w:rFonts w:ascii="Calibri" w:eastAsia="Times New Roman" w:hAnsi="Calibri" w:cs="Calibri"/>
          <w:szCs w:val="24"/>
          <w:lang w:eastAsia="zh-CN"/>
        </w:rPr>
        <w:t>Chrome</w:t>
      </w:r>
      <w:proofErr w:type="spellEnd"/>
      <w:r w:rsidRPr="00292021">
        <w:rPr>
          <w:rFonts w:ascii="Calibri" w:eastAsia="Times New Roman" w:hAnsi="Calibri" w:cs="Calibri"/>
          <w:szCs w:val="24"/>
          <w:lang w:eastAsia="zh-CN"/>
        </w:rPr>
        <w:t xml:space="preserve">, ή από εξειδικευμένο λογισμικό, όπως π.χ. </w:t>
      </w:r>
      <w:proofErr w:type="spellStart"/>
      <w:r w:rsidRPr="00292021">
        <w:rPr>
          <w:rFonts w:ascii="Calibri" w:eastAsia="Times New Roman" w:hAnsi="Calibri" w:cs="Calibri"/>
          <w:szCs w:val="24"/>
          <w:lang w:eastAsia="zh-CN"/>
        </w:rPr>
        <w:t>CutePDF</w:t>
      </w:r>
      <w:proofErr w:type="spellEnd"/>
      <w:r w:rsidRPr="00292021">
        <w:rPr>
          <w:rFonts w:ascii="Calibri" w:eastAsia="Times New Roman" w:hAnsi="Calibri" w:cs="Calibri"/>
          <w:szCs w:val="24"/>
          <w:lang w:eastAsia="zh-CN"/>
        </w:rPr>
        <w:t>.</w:t>
      </w:r>
    </w:p>
    <w:p w:rsidR="00292021" w:rsidRPr="00292021" w:rsidRDefault="00292021" w:rsidP="00292021">
      <w:pPr>
        <w:numPr>
          <w:ilvl w:val="1"/>
          <w:numId w:val="7"/>
        </w:num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Σε κάθε περίπτωση και ανεξαρτήτως της ύπαρξης επικουρικού αρχείου </w:t>
      </w:r>
      <w:proofErr w:type="spellStart"/>
      <w:r w:rsidRPr="00292021">
        <w:rPr>
          <w:rFonts w:ascii="Calibri" w:eastAsia="Times New Roman" w:hAnsi="Calibri" w:cs="Calibri"/>
          <w:szCs w:val="24"/>
          <w:lang w:eastAsia="zh-CN"/>
        </w:rPr>
        <w:t>xml</w:t>
      </w:r>
      <w:proofErr w:type="spellEnd"/>
      <w:r w:rsidRPr="00292021">
        <w:rPr>
          <w:rFonts w:ascii="Calibri" w:eastAsia="Times New Roman" w:hAnsi="Calibri" w:cs="Calibri"/>
          <w:szCs w:val="24"/>
          <w:lang w:eastAsia="zh-CN"/>
        </w:rPr>
        <w:t xml:space="preserve"> στον χώρο του δ/</w:t>
      </w:r>
      <w:proofErr w:type="spellStart"/>
      <w:r w:rsidRPr="00292021">
        <w:rPr>
          <w:rFonts w:ascii="Calibri" w:eastAsia="Times New Roman" w:hAnsi="Calibri" w:cs="Calibri"/>
          <w:szCs w:val="24"/>
          <w:lang w:eastAsia="zh-CN"/>
        </w:rPr>
        <w:t>σμου</w:t>
      </w:r>
      <w:proofErr w:type="spellEnd"/>
      <w:r w:rsidRPr="00292021">
        <w:rPr>
          <w:rFonts w:ascii="Calibri" w:eastAsia="Times New Roman" w:hAnsi="Calibri" w:cs="Calibri"/>
          <w:szCs w:val="24"/>
          <w:lang w:eastAsia="zh-CN"/>
        </w:rPr>
        <w:t xml:space="preserve">, οι οικονομικοί φορείς μπορούν να προσφεύγουν απ’ ευθείας στην ηλεκτρονική υπηρεσία της Ευρωπαϊκής Επιτροπής (https://ec.europa.eu/growth/tools-databases/espd) να δημιουργούν το EΕΕΣ, να συμπληρώνουν με ευθύνη τους όλα τα δεδομένα που αφορούν τον εκάστοτε διαγωνισμό και αναφέρονται στην διακήρυξη, να συμπληρώνουν τις σχετικές απαντήσεις και να το εκτυπώνουν σε μορφή </w:t>
      </w:r>
      <w:proofErr w:type="spellStart"/>
      <w:r w:rsidRPr="00292021">
        <w:rPr>
          <w:rFonts w:ascii="Calibri" w:eastAsia="Times New Roman" w:hAnsi="Calibri" w:cs="Calibri"/>
          <w:szCs w:val="24"/>
          <w:lang w:eastAsia="zh-CN"/>
        </w:rPr>
        <w:t>pdf</w:t>
      </w:r>
      <w:proofErr w:type="spellEnd"/>
      <w:r w:rsidRPr="00292021">
        <w:rPr>
          <w:rFonts w:ascii="Calibri" w:eastAsia="Times New Roman" w:hAnsi="Calibri" w:cs="Calibri"/>
          <w:szCs w:val="24"/>
          <w:lang w:eastAsia="zh-CN"/>
        </w:rPr>
        <w:t xml:space="preserve"> προκειμένου να το υπογράψουν ψηφιακά και να το υποβάλλουν στο σχετικό δ/</w:t>
      </w:r>
      <w:proofErr w:type="spellStart"/>
      <w:r w:rsidRPr="00292021">
        <w:rPr>
          <w:rFonts w:ascii="Calibri" w:eastAsia="Times New Roman" w:hAnsi="Calibri" w:cs="Calibri"/>
          <w:szCs w:val="24"/>
          <w:lang w:eastAsia="zh-CN"/>
        </w:rPr>
        <w:t>σμό</w:t>
      </w:r>
      <w:proofErr w:type="spellEnd"/>
      <w:r w:rsidRPr="00292021">
        <w:rPr>
          <w:rFonts w:ascii="Calibri" w:eastAsia="Times New Roman" w:hAnsi="Calibri" w:cs="Calibri"/>
          <w:szCs w:val="24"/>
          <w:lang w:eastAsia="zh-CN"/>
        </w:rPr>
        <w:t>.</w:t>
      </w:r>
    </w:p>
    <w:p w:rsidR="00292021" w:rsidRPr="00292021" w:rsidRDefault="00292021" w:rsidP="00292021">
      <w:pPr>
        <w:suppressAutoHyphens/>
        <w:spacing w:after="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b/>
          <w:szCs w:val="24"/>
          <w:lang w:eastAsia="zh-CN"/>
        </w:rPr>
      </w:pPr>
      <w:r w:rsidRPr="00292021">
        <w:rPr>
          <w:rFonts w:ascii="Calibri" w:eastAsia="Times New Roman" w:hAnsi="Calibri" w:cs="Calibri"/>
          <w:b/>
          <w:szCs w:val="24"/>
          <w:lang w:eastAsia="zh-CN"/>
        </w:rPr>
        <w:t>5. Μέρη και ενότητες του ΕΕΕΣ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Το ΕΕΕΣ περιλαμβάνει τα ακόλουθα μέρη και ενότητες: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Μέρος I. Πληροφορίες σχετικά με τη διαδικασία προμήθειας και την αναθέτουσα αρχή ή τον αναθέτοντα φορέα.</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Μέρος II. Πληροφορίες σχετικά με τον οικονομικό φορέα.</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Μέρος III. Κριτήρια αποκλεισμού:</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 Α: Λόγοι που σχετίζονται με ποινικές καταδίκες (η εφαρμογή τους είναι υποχρεωτική βάσει του άρθρου 57 παράγραφος 1 της οδηγίας 2014/24/ΕΕ). Η εφαρμογή τους είναι επίσης υποχρεωτική για τις αναθέτουσες αρχές σύμφωνα με το άρθρο 80 παράγραφος 1 δεύτερο εδάφιο της οδηγίας 2014/25/ΕΕ, ενώ οι </w:t>
      </w:r>
      <w:r w:rsidRPr="00292021">
        <w:rPr>
          <w:rFonts w:ascii="Calibri" w:eastAsia="Times New Roman" w:hAnsi="Calibri" w:cs="Calibri"/>
          <w:szCs w:val="24"/>
          <w:lang w:eastAsia="zh-CN"/>
        </w:rPr>
        <w:lastRenderedPageBreak/>
        <w:t>αναθέτοντες φορείς εκτός των αναθετουσών αρχών μπορούν να αποφασίσουν να εφαρμόσουν τα εν λόγω κριτήρια αποκλεισμού).</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Β: Λόγοι που σχετίζονται με την καταβολή φόρων ή εισφορών κοινωνικής ασφάλισης (η εφαρμογή τους είναι υποχρεωτική, βάσει του άρθρου 57 παράγραφος 2 της οδηγίας 2014/24/ΕΕ, σε περίπτωση τελεσίδικης και δεσμευτικής απόφασης. Υπό τους ίδιους όρους, η εφαρμογή τους είναι επίσης υποχρεωτική για τις αναθέτουσες αρχές σύμφωνα με το άρθρο 80 παράγραφος 1 δεύτερο εδάφιο της οδηγίας 2014/25/ΕΕ, ενώ οι αναθέτοντες φορείς εκτός των αναθετουσών αρχών μπορούν να αποφασίσουν να εφαρμόσουν αυτούς τους λόγους αποκλεισμού. Να σημειωθεί ότι η εθνική νομοθεσία ορισμένων κρατών μελών μπορεί να καθιστά τον αποκλεισμό υποχρεωτικό επίσης και όταν η απόφαση δεν είναι τελεσίδικη και δεσμευτική).</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Γ: Λόγοι που σχετίζονται με αφερεγγυότητα, σύγκρουση συμφερόντων ή επαγγελματικό παράπτωμα (βλέπε άρθρο 57 παράγραφος 4 της οδηγίας 2014/24/ΕΕ) (περιπτώσεις στις οποίες μπορεί να αποκλείονται οικονομικοί φορείς· τα κράτη μέλη μπορούν να καταστήσουν υποχρεωτική για τις αναθέτουσες αρχές την εφαρμογή αυτών των λόγων αποκλεισμού. Σύμφωνα με το άρθρο 80 παράγραφος 1 της οδηγίας 2014/25/ΕΕ, όλοι οι αναθέτοντες φορείς, είτε είναι αναθέτουσες αρχές είτε όχι, μπορούν να αποφασίσουν να εφαρμόσουν αυτούς τους λόγους αποκλεισμού ή μπορεί να τους ζητηθεί από το οικείο κράτος μέλος να το πράξουν).</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Δ: Άλλοι λόγοι αποκλεισμού που ενδέχεται να προβλέπονται από την εθνική νομοθεσία του κράτους μέλους της αναθέτουσας αρχής ή του αναθέτοντα φορέα.</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Μέρος IV. Κριτήρια επιλογής: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  Γενική ένδειξη για όλα τα κριτήρια επιλογής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Α: Καταλληλότητα.</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Β: Οικονομική και χρηματοοικονομική επάρκεια.</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Γ: Τεχνική και επαγγελματική ικανότητα.</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Δ: Συστήματα διασφάλισης ποιότητας και πρότυπα περιβαλλοντικής διαχείρισης.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 Μέρος V. Περιορισμός του αριθμού των </w:t>
      </w:r>
      <w:proofErr w:type="spellStart"/>
      <w:r w:rsidRPr="00292021">
        <w:rPr>
          <w:rFonts w:ascii="Calibri" w:eastAsia="Times New Roman" w:hAnsi="Calibri" w:cs="Calibri"/>
          <w:szCs w:val="24"/>
          <w:lang w:eastAsia="zh-CN"/>
        </w:rPr>
        <w:t>πληρούντων</w:t>
      </w:r>
      <w:proofErr w:type="spellEnd"/>
      <w:r w:rsidRPr="00292021">
        <w:rPr>
          <w:rFonts w:ascii="Calibri" w:eastAsia="Times New Roman" w:hAnsi="Calibri" w:cs="Calibri"/>
          <w:szCs w:val="24"/>
          <w:lang w:eastAsia="zh-CN"/>
        </w:rPr>
        <w:t xml:space="preserve"> τα κριτήρια επιλογής υποψηφίων</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r w:rsidRPr="00292021">
        <w:rPr>
          <w:rFonts w:ascii="Calibri" w:eastAsia="Times New Roman" w:hAnsi="Calibri" w:cs="Calibri"/>
          <w:szCs w:val="24"/>
          <w:lang w:eastAsia="zh-CN"/>
        </w:rPr>
        <w:t xml:space="preserve"> Μέρος VI. Τελικές δηλώσεις.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292021" w:rsidRPr="00292021" w:rsidRDefault="00292021" w:rsidP="00292021">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eastAsia="zh-CN"/>
        </w:rPr>
      </w:pPr>
      <w:bookmarkStart w:id="7" w:name="_Toc533757854"/>
      <w:r w:rsidRPr="00292021">
        <w:rPr>
          <w:rFonts w:ascii="Arial" w:eastAsia="Times New Roman" w:hAnsi="Arial" w:cs="Arial"/>
          <w:b/>
          <w:color w:val="002060"/>
          <w:sz w:val="24"/>
          <w:lang w:eastAsia="zh-CN"/>
        </w:rPr>
        <w:lastRenderedPageBreak/>
        <w:t xml:space="preserve">ΠΑΡΑΡΤΗΜΑ </w:t>
      </w:r>
      <w:r w:rsidRPr="00292021">
        <w:rPr>
          <w:rFonts w:ascii="Arial" w:eastAsia="Times New Roman" w:hAnsi="Arial" w:cs="Arial"/>
          <w:b/>
          <w:color w:val="002060"/>
          <w:sz w:val="24"/>
          <w:lang w:val="en-US" w:eastAsia="zh-CN"/>
        </w:rPr>
        <w:t>V</w:t>
      </w:r>
      <w:r w:rsidRPr="00292021">
        <w:rPr>
          <w:rFonts w:ascii="Arial" w:eastAsia="Times New Roman" w:hAnsi="Arial" w:cs="Arial"/>
          <w:b/>
          <w:color w:val="002060"/>
          <w:sz w:val="24"/>
          <w:lang w:eastAsia="zh-CN"/>
        </w:rPr>
        <w:t>ΙΙ – Περίληψη διακήρυξης</w:t>
      </w:r>
      <w:bookmarkEnd w:id="7"/>
    </w:p>
    <w:tbl>
      <w:tblPr>
        <w:tblW w:w="9758" w:type="dxa"/>
        <w:jc w:val="center"/>
        <w:tblLook w:val="04A0" w:firstRow="1" w:lastRow="0" w:firstColumn="1" w:lastColumn="0" w:noHBand="0" w:noVBand="1"/>
      </w:tblPr>
      <w:tblGrid>
        <w:gridCol w:w="4201"/>
        <w:gridCol w:w="724"/>
        <w:gridCol w:w="4833"/>
      </w:tblGrid>
      <w:tr w:rsidR="00292021" w:rsidRPr="00292021" w:rsidTr="00A70A82">
        <w:trPr>
          <w:trHeight w:val="1455"/>
          <w:jc w:val="center"/>
        </w:trPr>
        <w:tc>
          <w:tcPr>
            <w:tcW w:w="4201" w:type="dxa"/>
            <w:vAlign w:val="center"/>
          </w:tcPr>
          <w:p w:rsidR="00292021" w:rsidRPr="00292021" w:rsidRDefault="00292021" w:rsidP="00292021">
            <w:pPr>
              <w:spacing w:after="120" w:line="240" w:lineRule="auto"/>
              <w:jc w:val="center"/>
              <w:rPr>
                <w:rFonts w:ascii="Calibri" w:eastAsia="SimSun" w:hAnsi="Calibri" w:cs="Arial"/>
                <w:snapToGrid w:val="0"/>
                <w:szCs w:val="24"/>
                <w:lang w:eastAsia="zh-CN"/>
              </w:rPr>
            </w:pPr>
            <w:r w:rsidRPr="00292021">
              <w:rPr>
                <w:rFonts w:ascii="Calibri" w:eastAsia="SimSun" w:hAnsi="Calibri" w:cs="Arial"/>
                <w:noProof/>
                <w:szCs w:val="24"/>
                <w:lang w:eastAsia="el-GR"/>
              </w:rPr>
              <w:drawing>
                <wp:inline distT="0" distB="0" distL="0" distR="0">
                  <wp:extent cx="685800" cy="590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p w:rsidR="00292021" w:rsidRPr="00292021" w:rsidRDefault="00292021" w:rsidP="00292021">
            <w:pPr>
              <w:spacing w:after="0" w:line="240" w:lineRule="auto"/>
              <w:jc w:val="center"/>
              <w:rPr>
                <w:rFonts w:ascii="Calibri" w:eastAsia="SimSun" w:hAnsi="Calibri" w:cs="Arial"/>
                <w:b/>
                <w:snapToGrid w:val="0"/>
                <w:szCs w:val="24"/>
                <w:lang w:eastAsia="zh-CN"/>
              </w:rPr>
            </w:pPr>
            <w:r w:rsidRPr="00292021">
              <w:rPr>
                <w:rFonts w:ascii="Calibri" w:eastAsia="SimSun" w:hAnsi="Calibri" w:cs="Arial"/>
                <w:b/>
                <w:snapToGrid w:val="0"/>
                <w:szCs w:val="24"/>
                <w:lang w:eastAsia="zh-CN"/>
              </w:rPr>
              <w:t>ΕΛΛΗΝΙΚΗ ΔΗΜΟΚΡΑΤΙΑ</w:t>
            </w:r>
          </w:p>
          <w:p w:rsidR="00292021" w:rsidRPr="00292021" w:rsidRDefault="00292021" w:rsidP="00292021">
            <w:pPr>
              <w:spacing w:after="0" w:line="240" w:lineRule="auto"/>
              <w:jc w:val="center"/>
              <w:rPr>
                <w:rFonts w:ascii="Calibri" w:eastAsia="SimSun" w:hAnsi="Calibri" w:cs="Arial"/>
                <w:b/>
                <w:snapToGrid w:val="0"/>
                <w:szCs w:val="24"/>
                <w:lang w:eastAsia="zh-CN"/>
              </w:rPr>
            </w:pPr>
            <w:r w:rsidRPr="00292021">
              <w:rPr>
                <w:rFonts w:ascii="Calibri" w:eastAsia="SimSun" w:hAnsi="Calibri" w:cs="Arial"/>
                <w:b/>
                <w:snapToGrid w:val="0"/>
                <w:szCs w:val="24"/>
                <w:lang w:eastAsia="zh-CN"/>
              </w:rPr>
              <w:t>ΝΟΜΟΣ ΧΑΛΚΙΔΙΚΗΣ</w:t>
            </w:r>
          </w:p>
          <w:p w:rsidR="00292021" w:rsidRPr="00292021" w:rsidRDefault="00292021" w:rsidP="00292021">
            <w:pPr>
              <w:spacing w:after="0" w:line="240" w:lineRule="auto"/>
              <w:jc w:val="center"/>
              <w:rPr>
                <w:rFonts w:ascii="Calibri" w:eastAsia="SimSun" w:hAnsi="Calibri" w:cs="Arial"/>
                <w:b/>
                <w:snapToGrid w:val="0"/>
                <w:szCs w:val="24"/>
                <w:lang w:eastAsia="zh-CN"/>
              </w:rPr>
            </w:pPr>
            <w:r w:rsidRPr="00292021">
              <w:rPr>
                <w:rFonts w:ascii="Calibri" w:eastAsia="SimSun" w:hAnsi="Calibri" w:cs="Arial"/>
                <w:b/>
                <w:snapToGrid w:val="0"/>
                <w:szCs w:val="24"/>
                <w:lang w:eastAsia="zh-CN"/>
              </w:rPr>
              <w:t>ΔΗΜΟΣ ΚΑΣΣΑΝΔΡΑΣ</w:t>
            </w:r>
          </w:p>
        </w:tc>
        <w:tc>
          <w:tcPr>
            <w:tcW w:w="724" w:type="dxa"/>
            <w:vAlign w:val="center"/>
          </w:tcPr>
          <w:p w:rsidR="00292021" w:rsidRPr="00292021" w:rsidRDefault="00292021" w:rsidP="00292021">
            <w:pPr>
              <w:spacing w:after="120" w:line="240" w:lineRule="auto"/>
              <w:jc w:val="center"/>
              <w:rPr>
                <w:rFonts w:ascii="Calibri" w:eastAsia="SimSun" w:hAnsi="Calibri" w:cs="Arial"/>
                <w:snapToGrid w:val="0"/>
                <w:szCs w:val="24"/>
                <w:u w:val="single"/>
                <w:lang w:eastAsia="zh-CN"/>
              </w:rPr>
            </w:pPr>
          </w:p>
        </w:tc>
        <w:tc>
          <w:tcPr>
            <w:tcW w:w="4833" w:type="dxa"/>
            <w:vAlign w:val="center"/>
          </w:tcPr>
          <w:p w:rsidR="00292021" w:rsidRPr="00292021" w:rsidRDefault="00292021" w:rsidP="00292021">
            <w:pPr>
              <w:spacing w:after="120" w:line="240" w:lineRule="auto"/>
              <w:jc w:val="center"/>
              <w:rPr>
                <w:rFonts w:ascii="Calibri" w:eastAsia="SimSun" w:hAnsi="Calibri" w:cs="Arial"/>
                <w:snapToGrid w:val="0"/>
                <w:szCs w:val="24"/>
                <w:u w:val="single"/>
                <w:lang w:eastAsia="zh-CN"/>
              </w:rPr>
            </w:pPr>
          </w:p>
          <w:p w:rsidR="00292021" w:rsidRPr="00292021" w:rsidRDefault="00292021" w:rsidP="00292021">
            <w:pPr>
              <w:suppressAutoHyphens/>
              <w:overflowPunct w:val="0"/>
              <w:autoSpaceDE w:val="0"/>
              <w:spacing w:after="0" w:line="360" w:lineRule="auto"/>
              <w:ind w:left="1188" w:hanging="30"/>
              <w:jc w:val="center"/>
              <w:textAlignment w:val="baseline"/>
              <w:rPr>
                <w:rFonts w:ascii="Calibri" w:eastAsia="Arial" w:hAnsi="Calibri" w:cs="Arial"/>
                <w:b/>
                <w:lang w:eastAsia="ar-SA"/>
              </w:rPr>
            </w:pPr>
            <w:r w:rsidRPr="00292021">
              <w:rPr>
                <w:rFonts w:ascii="Calibri" w:eastAsia="Arial" w:hAnsi="Calibri" w:cs="Arial"/>
                <w:b/>
                <w:lang w:eastAsia="ar-SA"/>
              </w:rPr>
              <w:t>ΑΡΙΘΜΟΣ ΔΙΑΚΗΡΥΞΗΣ: ……………                                                                                                                     Α/Α Συστήματος Ε.Σ.Η.Δ.Η.Σ : …………</w:t>
            </w:r>
          </w:p>
        </w:tc>
      </w:tr>
    </w:tbl>
    <w:p w:rsidR="00292021" w:rsidRPr="00292021" w:rsidRDefault="00292021" w:rsidP="00292021">
      <w:pPr>
        <w:suppressAutoHyphens/>
        <w:spacing w:after="60" w:line="240" w:lineRule="auto"/>
        <w:jc w:val="center"/>
        <w:rPr>
          <w:rFonts w:ascii="Calibri" w:eastAsia="Times New Roman" w:hAnsi="Calibri" w:cs="Calibri"/>
          <w:b/>
          <w:szCs w:val="24"/>
          <w:lang w:eastAsia="zh-CN"/>
        </w:rPr>
      </w:pPr>
    </w:p>
    <w:p w:rsidR="00292021" w:rsidRPr="00292021" w:rsidRDefault="00292021" w:rsidP="00292021">
      <w:pPr>
        <w:suppressAutoHyphens/>
        <w:spacing w:after="60" w:line="240" w:lineRule="auto"/>
        <w:jc w:val="center"/>
        <w:rPr>
          <w:rFonts w:ascii="Calibri" w:eastAsia="Times New Roman" w:hAnsi="Calibri" w:cs="Calibri,Bold"/>
          <w:b/>
          <w:lang w:eastAsia="el-GR"/>
        </w:rPr>
      </w:pPr>
      <w:r w:rsidRPr="00292021">
        <w:rPr>
          <w:rFonts w:ascii="Calibri" w:eastAsia="Times New Roman" w:hAnsi="Calibri" w:cs="Calibri,Bold"/>
          <w:b/>
          <w:lang w:eastAsia="el-GR"/>
        </w:rPr>
        <w:t>ΠΕΡΙΛΗΨΗ</w:t>
      </w:r>
    </w:p>
    <w:p w:rsidR="00292021" w:rsidRPr="00292021" w:rsidRDefault="00292021" w:rsidP="00292021">
      <w:pPr>
        <w:suppressAutoHyphens/>
        <w:spacing w:after="60" w:line="240" w:lineRule="auto"/>
        <w:jc w:val="center"/>
        <w:rPr>
          <w:rFonts w:ascii="Calibri" w:eastAsia="Times New Roman" w:hAnsi="Calibri" w:cs="Calibri,Bold"/>
          <w:b/>
          <w:lang w:eastAsia="el-GR"/>
        </w:rPr>
      </w:pPr>
      <w:r w:rsidRPr="00292021">
        <w:rPr>
          <w:rFonts w:ascii="Calibri" w:eastAsia="Times New Roman" w:hAnsi="Calibri" w:cs="Calibri,Bold"/>
          <w:b/>
          <w:lang w:eastAsia="el-GR"/>
        </w:rPr>
        <w:t>ΔΙΑΚΗΡΥΞΗΣ ΑΝΟΙΚΤΟΥ ΔΙΑΓΩΝΙΣΜΟΥ</w:t>
      </w:r>
    </w:p>
    <w:p w:rsidR="00292021" w:rsidRPr="00292021" w:rsidRDefault="00292021" w:rsidP="00292021">
      <w:pPr>
        <w:suppressAutoHyphens/>
        <w:spacing w:after="60" w:line="240" w:lineRule="auto"/>
        <w:jc w:val="center"/>
        <w:rPr>
          <w:rFonts w:ascii="Calibri" w:eastAsia="Times New Roman" w:hAnsi="Calibri" w:cs="Calibri,Bold"/>
          <w:lang w:eastAsia="el-GR"/>
        </w:rPr>
      </w:pPr>
    </w:p>
    <w:p w:rsidR="00292021" w:rsidRPr="00292021" w:rsidRDefault="00292021" w:rsidP="00292021">
      <w:pPr>
        <w:suppressAutoHyphens/>
        <w:spacing w:after="60" w:line="240" w:lineRule="auto"/>
        <w:jc w:val="both"/>
        <w:rPr>
          <w:rFonts w:ascii="Calibri" w:eastAsia="Times New Roman" w:hAnsi="Calibri" w:cs="Calibri,Bold"/>
          <w:lang w:eastAsia="el-GR"/>
        </w:rPr>
      </w:pPr>
      <w:r w:rsidRPr="00292021">
        <w:rPr>
          <w:rFonts w:ascii="Calibri" w:eastAsia="Times New Roman" w:hAnsi="Calibri" w:cs="Calibri,Bold"/>
          <w:lang w:eastAsia="el-GR"/>
        </w:rPr>
        <w:t>Ο Δήμος Κασσάνδρας προκηρύσσει Ηλεκτρονικό Δημόσιο Ανοικτό Διεθνή Διαγωνισμό, με κριτήριο κατακύρωσης την πλέον συμφέρουσα από οικονομικής άποψης προσφορά, βάσει βέλτιστης σχέσης ποιότητας – τιμής , για την ανάδειξη αναδόχου εκτέλεσης της υπηρεσίας με τίτλο: «</w:t>
      </w:r>
      <w:r w:rsidRPr="00292021">
        <w:rPr>
          <w:rFonts w:ascii="Calibri" w:eastAsia="Times New Roman" w:hAnsi="Calibri" w:cs="Calibri,Bold"/>
          <w:bCs/>
          <w:lang w:eastAsia="el-GR"/>
        </w:rPr>
        <w:t>Εργασίες Αποκομιδής – Ανακύκλωσης απορριμμάτων και καθαρισμού κοινοχρήστων χώρων Δήμου Κασσάνδρας</w:t>
      </w:r>
      <w:r w:rsidRPr="00292021">
        <w:rPr>
          <w:rFonts w:ascii="Calibri" w:eastAsia="Times New Roman" w:hAnsi="Calibri" w:cs="Calibri,Bold"/>
          <w:lang w:eastAsia="el-GR"/>
        </w:rPr>
        <w:t xml:space="preserve">». </w:t>
      </w:r>
    </w:p>
    <w:p w:rsidR="00292021" w:rsidRPr="00292021" w:rsidRDefault="00292021" w:rsidP="00292021">
      <w:pPr>
        <w:suppressAutoHyphens/>
        <w:spacing w:after="60" w:line="240" w:lineRule="auto"/>
        <w:jc w:val="both"/>
        <w:rPr>
          <w:rFonts w:ascii="Calibri" w:eastAsia="Times New Roman" w:hAnsi="Calibri" w:cs="Calibri,Bold"/>
          <w:lang w:eastAsia="el-GR"/>
        </w:rPr>
      </w:pPr>
      <w:r w:rsidRPr="00292021">
        <w:rPr>
          <w:rFonts w:ascii="Calibri" w:eastAsia="Times New Roman" w:hAnsi="Calibri" w:cs="Calibri,Bold"/>
          <w:lang w:eastAsia="el-GR"/>
        </w:rPr>
        <w:t xml:space="preserve">Τα αντικείμενα της Υπηρεσίας είναι: η αποκομιδή απορριμμάτων, η συλλογή και μεταφορά </w:t>
      </w:r>
      <w:proofErr w:type="spellStart"/>
      <w:r w:rsidRPr="00292021">
        <w:rPr>
          <w:rFonts w:ascii="Calibri" w:eastAsia="Times New Roman" w:hAnsi="Calibri" w:cs="Calibri,Bold"/>
          <w:lang w:eastAsia="el-GR"/>
        </w:rPr>
        <w:t>απορριμματοκιβωτίων</w:t>
      </w:r>
      <w:proofErr w:type="spellEnd"/>
      <w:r w:rsidRPr="00292021">
        <w:rPr>
          <w:rFonts w:ascii="Calibri" w:eastAsia="Times New Roman" w:hAnsi="Calibri" w:cs="Calibri,Bold"/>
          <w:lang w:eastAsia="el-GR"/>
        </w:rPr>
        <w:t xml:space="preserve"> με συμπίεση, η εφαρμογή προγράμματος ανακύκλωσης, η εφαρμογή  προγράμματος αποκομιδής οργανικών απορριμμάτων , η συλλογή και μεταφορά ογκωδών αντικειμένων, </w:t>
      </w:r>
      <w:bookmarkStart w:id="8" w:name="_Hlk532371805"/>
      <w:r w:rsidRPr="00292021">
        <w:rPr>
          <w:rFonts w:ascii="Calibri" w:eastAsia="Times New Roman" w:hAnsi="Calibri" w:cs="Calibri,Bold"/>
          <w:lang w:eastAsia="el-GR"/>
        </w:rPr>
        <w:t xml:space="preserve">η συλλογή και μεταφορά πράσινων υπολειμμάτων </w:t>
      </w:r>
      <w:bookmarkEnd w:id="8"/>
      <w:r w:rsidRPr="00292021">
        <w:rPr>
          <w:rFonts w:ascii="Calibri" w:eastAsia="Times New Roman" w:hAnsi="Calibri" w:cs="Calibri,Bold"/>
          <w:lang w:eastAsia="el-GR"/>
        </w:rPr>
        <w:t>(</w:t>
      </w:r>
      <w:r w:rsidRPr="00292021">
        <w:rPr>
          <w:rFonts w:ascii="Calibri" w:eastAsia="Times New Roman" w:hAnsi="Calibri" w:cs="Calibri,Bold"/>
          <w:lang w:val="en-US" w:eastAsia="el-GR"/>
        </w:rPr>
        <w:t>container</w:t>
      </w:r>
      <w:r w:rsidRPr="00292021">
        <w:rPr>
          <w:rFonts w:ascii="Calibri" w:eastAsia="Times New Roman" w:hAnsi="Calibri" w:cs="Calibri,Bold"/>
          <w:lang w:eastAsia="el-GR"/>
        </w:rPr>
        <w:t xml:space="preserve">), η πλύση των κάδων, η συντήρηση ερεισμάτων , η συλλογή και μεταφορά πράσινων υπολειμμάτων (πάρκα , πλατείες </w:t>
      </w:r>
      <w:proofErr w:type="spellStart"/>
      <w:r w:rsidRPr="00292021">
        <w:rPr>
          <w:rFonts w:ascii="Calibri" w:eastAsia="Times New Roman" w:hAnsi="Calibri" w:cs="Calibri,Bold"/>
          <w:lang w:eastAsia="el-GR"/>
        </w:rPr>
        <w:t>κ.λ.π</w:t>
      </w:r>
      <w:proofErr w:type="spellEnd"/>
      <w:r w:rsidRPr="00292021">
        <w:rPr>
          <w:rFonts w:ascii="Calibri" w:eastAsia="Times New Roman" w:hAnsi="Calibri" w:cs="Calibri,Bold"/>
          <w:lang w:eastAsia="el-GR"/>
        </w:rPr>
        <w:t>.) , ο μηχανοκίνητος καθαρισμός κοινοχρήστων χώρων (Οδοσάρωση), ο χειρωνακτικός καθαρισμός κοινοχρήστων χώρων, και ο μηχανικός καθαρισμός κοινοχρήστων χώρων (Ακτές).</w:t>
      </w:r>
    </w:p>
    <w:p w:rsidR="00292021" w:rsidRPr="00292021" w:rsidRDefault="00292021" w:rsidP="00292021">
      <w:pPr>
        <w:suppressAutoHyphens/>
        <w:spacing w:after="60" w:line="240" w:lineRule="auto"/>
        <w:jc w:val="both"/>
        <w:rPr>
          <w:rFonts w:ascii="Calibri" w:eastAsia="Times New Roman" w:hAnsi="Calibri" w:cs="Calibri,Bold"/>
          <w:lang w:eastAsia="el-GR"/>
        </w:rPr>
      </w:pPr>
      <w:r w:rsidRPr="00292021">
        <w:rPr>
          <w:rFonts w:ascii="Calibri" w:eastAsia="Times New Roman" w:hAnsi="Calibri" w:cs="Calibri,Bold"/>
          <w:lang w:eastAsia="el-GR"/>
        </w:rPr>
        <w:t xml:space="preserve">Το έργο χρηματοδοτείται από ίδιους πόρους. </w:t>
      </w:r>
    </w:p>
    <w:p w:rsidR="00292021" w:rsidRPr="00292021" w:rsidRDefault="00292021" w:rsidP="00292021">
      <w:pPr>
        <w:suppressAutoHyphens/>
        <w:spacing w:after="60" w:line="240" w:lineRule="auto"/>
        <w:jc w:val="both"/>
        <w:rPr>
          <w:rFonts w:ascii="Calibri" w:eastAsia="Times New Roman" w:hAnsi="Calibri" w:cs="Calibri,Bold"/>
          <w:lang w:eastAsia="el-GR"/>
        </w:rPr>
      </w:pPr>
      <w:r w:rsidRPr="00292021">
        <w:rPr>
          <w:rFonts w:ascii="Calibri" w:eastAsia="Times New Roman" w:hAnsi="Calibri" w:cs="Calibri,Bold"/>
          <w:lang w:eastAsia="el-GR"/>
        </w:rPr>
        <w:t>Η διάρκεια παροχής της υπηρεσίας θα είναι για πέντε (5) έτη, με προϋπολογισμό δαπάνης 22.385.718,88 € (18.052.999,10 €+ 4.332.719,78 € ΦΠΑ 24%) και με δυνατότητα παράτασης κατά ένα έτος με την ενάσκηση του δικαιώματος προαίρεση προϋπολογισμού δαπάνης  4.477.143,78 € (3.610.599,82 €+ 866.543,96 €ΦΠΑ 24%)</w:t>
      </w:r>
    </w:p>
    <w:p w:rsidR="00292021" w:rsidRPr="00292021" w:rsidRDefault="00292021" w:rsidP="00292021">
      <w:pPr>
        <w:suppressAutoHyphens/>
        <w:spacing w:after="60" w:line="240" w:lineRule="auto"/>
        <w:jc w:val="both"/>
        <w:rPr>
          <w:rFonts w:ascii="Calibri" w:eastAsia="Times New Roman" w:hAnsi="Calibri" w:cs="Calibri,Bold"/>
          <w:lang w:eastAsia="el-GR"/>
        </w:rPr>
      </w:pPr>
      <w:r w:rsidRPr="00292021">
        <w:rPr>
          <w:rFonts w:ascii="Calibri" w:eastAsia="Times New Roman" w:hAnsi="Calibri" w:cs="Calibri,Bold"/>
          <w:lang w:eastAsia="el-GR"/>
        </w:rPr>
        <w:t>Ο Διαγωνισμός θα πραγματοποιηθεί με χρήση της πλατφόρμας του Εθνικού Συστήματος Ηλεκτρονικών Δημοσίων Συμβάσεων (ΕΣΗΔΗΣ) μέσω της διαδικτυακής πύλης: http:// www.promitheus.gov.gr / και  σύμφωνα με τις διατάξεις του ν. 4412/2016 (Α΄ 147). σε ηλεκτρονικό φάκελο.</w:t>
      </w:r>
    </w:p>
    <w:p w:rsidR="00292021" w:rsidRPr="00292021" w:rsidRDefault="00292021" w:rsidP="00292021">
      <w:pPr>
        <w:suppressAutoHyphens/>
        <w:spacing w:after="60" w:line="240" w:lineRule="auto"/>
        <w:jc w:val="both"/>
        <w:rPr>
          <w:rFonts w:ascii="Calibri" w:eastAsia="Times New Roman" w:hAnsi="Calibri" w:cs="Calibri,Bold"/>
          <w:bCs/>
          <w:lang w:eastAsia="el-GR"/>
        </w:rPr>
      </w:pPr>
      <w:r w:rsidRPr="00292021">
        <w:rPr>
          <w:rFonts w:ascii="Calibri" w:eastAsia="Times New Roman" w:hAnsi="Calibri" w:cs="Calibri,Bold"/>
          <w:lang w:eastAsia="el-GR"/>
        </w:rPr>
        <w:t xml:space="preserve">ΚΑΤΑΛΗΚΤΙΚΗ ΗΜΕΡΟΜΗΝΙΑ ΚΑΙ ΩΡΑ ΥΠΟΒΟΛΗΣ ΠΡΟΣΦΟΡΩΝ: </w:t>
      </w:r>
      <w:r w:rsidRPr="00292021">
        <w:rPr>
          <w:rFonts w:ascii="Calibri" w:eastAsia="Times New Roman" w:hAnsi="Calibri" w:cs="Calibri,Bold"/>
          <w:bCs/>
          <w:lang w:eastAsia="el-GR"/>
        </w:rPr>
        <w:t>………….. ημέρα ……. και ώρα …..</w:t>
      </w:r>
    </w:p>
    <w:p w:rsidR="00292021" w:rsidRPr="00292021" w:rsidRDefault="00292021" w:rsidP="00292021">
      <w:pPr>
        <w:suppressAutoHyphens/>
        <w:spacing w:after="60" w:line="240" w:lineRule="auto"/>
        <w:jc w:val="both"/>
        <w:rPr>
          <w:rFonts w:ascii="Calibri" w:eastAsia="Times New Roman" w:hAnsi="Calibri" w:cs="Calibri,Bold"/>
          <w:lang w:eastAsia="el-GR"/>
        </w:rPr>
      </w:pPr>
      <w:r w:rsidRPr="00292021">
        <w:rPr>
          <w:rFonts w:ascii="Calibri" w:eastAsia="Times New Roman" w:hAnsi="Calibri" w:cs="Calibri,Bold"/>
          <w:lang w:eastAsia="el-GR"/>
        </w:rPr>
        <w:t xml:space="preserve">Για την έγκυρη συμμετοχή στο διαγωνισμό απαιτείται η κατάθεση εγγύησης συμμετοχής ποσού     361.059,98 € που ανέρχεται σε ποσοστό 2% της εκτιμώμενης αξίας της σύμβασης εκτός ΦΠΑ διάρκειας ισχύος τουλάχιστον δεκατριών (13) μηνών </w:t>
      </w:r>
      <w:proofErr w:type="spellStart"/>
      <w:r w:rsidRPr="00292021">
        <w:rPr>
          <w:rFonts w:ascii="Calibri" w:eastAsia="Times New Roman" w:hAnsi="Calibri" w:cs="Calibri,Bold"/>
          <w:lang w:eastAsia="el-GR"/>
        </w:rPr>
        <w:t>προσμετρούμενους</w:t>
      </w:r>
      <w:proofErr w:type="spellEnd"/>
      <w:r w:rsidRPr="00292021">
        <w:rPr>
          <w:rFonts w:ascii="Calibri" w:eastAsia="Times New Roman" w:hAnsi="Calibri" w:cs="Calibri,Bold"/>
          <w:lang w:eastAsia="el-GR"/>
        </w:rPr>
        <w:t xml:space="preserve"> από την καταληκτική ημερομηνία υποβολής προσφορών.</w:t>
      </w:r>
    </w:p>
    <w:p w:rsidR="00292021" w:rsidRPr="00292021" w:rsidRDefault="00292021" w:rsidP="00292021">
      <w:pPr>
        <w:suppressAutoHyphens/>
        <w:spacing w:after="60" w:line="240" w:lineRule="auto"/>
        <w:jc w:val="both"/>
        <w:rPr>
          <w:rFonts w:ascii="Calibri" w:eastAsia="Times New Roman" w:hAnsi="Calibri" w:cs="Calibri,Bold"/>
          <w:lang w:eastAsia="el-GR"/>
        </w:rPr>
      </w:pPr>
      <w:r w:rsidRPr="00292021">
        <w:rPr>
          <w:rFonts w:ascii="Calibri" w:eastAsia="Times New Roman" w:hAnsi="Calibri" w:cs="Calibri,Bold"/>
          <w:lang w:eastAsia="el-GR"/>
        </w:rPr>
        <w:t xml:space="preserve">Δικαίωμα συμμετοχής στο διαγωνισμό έχουν όλα τα φυσικά ή νομικά πρόσωπα (ημεδαπά ή αλλοδαπά),συνεταιρισμοί και ενώσεις, κοινοπραξίες, που υποβάλλουν κοινή προσφορά σύμφωνα με τους όρους της Διακήρυξης. Στο σύνολο των τευχών του διαγωνισμού, οι ενδιαφερόμενοι μπορούν να έχουν πρόσβαση μέσω της διαδικτυακής πύλης www.promitheus.gov.gr και στον </w:t>
      </w:r>
      <w:proofErr w:type="spellStart"/>
      <w:r w:rsidRPr="00292021">
        <w:rPr>
          <w:rFonts w:ascii="Calibri" w:eastAsia="Times New Roman" w:hAnsi="Calibri" w:cs="Calibri,Bold"/>
          <w:lang w:eastAsia="el-GR"/>
        </w:rPr>
        <w:t>ιστότοπο</w:t>
      </w:r>
      <w:proofErr w:type="spellEnd"/>
      <w:r w:rsidRPr="00292021">
        <w:rPr>
          <w:rFonts w:ascii="Calibri" w:eastAsia="Times New Roman" w:hAnsi="Calibri" w:cs="Calibri,Bold"/>
          <w:lang w:eastAsia="el-GR"/>
        </w:rPr>
        <w:t xml:space="preserve"> του Δήμου Κασσάνδρας  </w:t>
      </w:r>
      <w:hyperlink r:id="rId11" w:history="1">
        <w:r w:rsidRPr="00292021">
          <w:rPr>
            <w:rFonts w:ascii="Calibri" w:eastAsia="Times New Roman" w:hAnsi="Calibri" w:cs="Calibri,Bold"/>
            <w:color w:val="0000FF"/>
            <w:u w:val="single"/>
            <w:lang w:eastAsia="el-GR"/>
          </w:rPr>
          <w:t>www.</w:t>
        </w:r>
        <w:proofErr w:type="spellStart"/>
        <w:r w:rsidRPr="00292021">
          <w:rPr>
            <w:rFonts w:ascii="Calibri" w:eastAsia="Times New Roman" w:hAnsi="Calibri" w:cs="Calibri,Bold"/>
            <w:color w:val="0000FF"/>
            <w:u w:val="single"/>
            <w:lang w:val="en-US" w:eastAsia="el-GR"/>
          </w:rPr>
          <w:t>kassandra</w:t>
        </w:r>
        <w:proofErr w:type="spellEnd"/>
        <w:r w:rsidRPr="00292021">
          <w:rPr>
            <w:rFonts w:ascii="Calibri" w:eastAsia="Times New Roman" w:hAnsi="Calibri" w:cs="Calibri,Bold"/>
            <w:color w:val="0000FF"/>
            <w:u w:val="single"/>
            <w:lang w:eastAsia="el-GR"/>
          </w:rPr>
          <w:t>.</w:t>
        </w:r>
        <w:proofErr w:type="spellStart"/>
        <w:r w:rsidRPr="00292021">
          <w:rPr>
            <w:rFonts w:ascii="Calibri" w:eastAsia="Times New Roman" w:hAnsi="Calibri" w:cs="Calibri,Bold"/>
            <w:color w:val="0000FF"/>
            <w:u w:val="single"/>
            <w:lang w:eastAsia="el-GR"/>
          </w:rPr>
          <w:t>gr</w:t>
        </w:r>
        <w:proofErr w:type="spellEnd"/>
      </w:hyperlink>
      <w:r w:rsidRPr="00292021">
        <w:rPr>
          <w:rFonts w:ascii="Calibri" w:eastAsia="Times New Roman" w:hAnsi="Calibri" w:cs="Calibri,Bold"/>
          <w:lang w:eastAsia="el-GR"/>
        </w:rPr>
        <w:t xml:space="preserve"> .</w:t>
      </w:r>
    </w:p>
    <w:p w:rsidR="00292021" w:rsidRPr="00292021" w:rsidRDefault="00292021" w:rsidP="00292021">
      <w:pPr>
        <w:suppressAutoHyphens/>
        <w:spacing w:after="60" w:line="240" w:lineRule="auto"/>
        <w:jc w:val="both"/>
        <w:rPr>
          <w:rFonts w:ascii="Calibri" w:eastAsia="Times New Roman" w:hAnsi="Calibri" w:cs="Calibri,Bold"/>
          <w:lang w:eastAsia="el-GR"/>
        </w:rPr>
      </w:pPr>
      <w:r w:rsidRPr="00292021">
        <w:rPr>
          <w:rFonts w:ascii="Calibri" w:eastAsia="Times New Roman" w:hAnsi="Calibri" w:cs="Calibri,Bold"/>
          <w:lang w:eastAsia="el-GR"/>
        </w:rPr>
        <w:t xml:space="preserve">Για περισσότερες πληροφορίες οι ενδιαφερόμενοι μπορούν να απευθύνονται κατά τις εργάσιμες ημέρες και ώρες στο Δήμο Κασσάνδρας , </w:t>
      </w:r>
      <w:proofErr w:type="spellStart"/>
      <w:r w:rsidRPr="00292021">
        <w:rPr>
          <w:rFonts w:ascii="Calibri" w:eastAsia="Times New Roman" w:hAnsi="Calibri" w:cs="Calibri,Bold"/>
          <w:lang w:eastAsia="el-GR"/>
        </w:rPr>
        <w:t>Κασσανδρεία</w:t>
      </w:r>
      <w:proofErr w:type="spellEnd"/>
      <w:r w:rsidRPr="00292021">
        <w:rPr>
          <w:rFonts w:ascii="Calibri" w:eastAsia="Times New Roman" w:hAnsi="Calibri" w:cs="Calibri,Bold"/>
          <w:lang w:eastAsia="el-GR"/>
        </w:rPr>
        <w:t xml:space="preserve">, Τ.Κ. 63077 ή στο </w:t>
      </w:r>
      <w:proofErr w:type="spellStart"/>
      <w:r w:rsidRPr="00292021">
        <w:rPr>
          <w:rFonts w:ascii="Calibri" w:eastAsia="Times New Roman" w:hAnsi="Calibri" w:cs="Calibri,Bold"/>
          <w:lang w:eastAsia="el-GR"/>
        </w:rPr>
        <w:t>τηλ</w:t>
      </w:r>
      <w:proofErr w:type="spellEnd"/>
      <w:r w:rsidRPr="00292021">
        <w:rPr>
          <w:rFonts w:ascii="Calibri" w:eastAsia="Times New Roman" w:hAnsi="Calibri" w:cs="Calibri,Bold"/>
          <w:lang w:eastAsia="el-GR"/>
        </w:rPr>
        <w:t>. ………………(Αρμόδιος Υπάλληλος………….).</w:t>
      </w:r>
    </w:p>
    <w:p w:rsidR="00292021" w:rsidRPr="00292021" w:rsidRDefault="00292021" w:rsidP="00292021">
      <w:pPr>
        <w:suppressAutoHyphens/>
        <w:spacing w:after="60" w:line="240" w:lineRule="auto"/>
        <w:jc w:val="center"/>
        <w:rPr>
          <w:rFonts w:ascii="Calibri" w:eastAsia="Times New Roman" w:hAnsi="Calibri" w:cs="Calibri,Bold"/>
          <w:b/>
          <w:lang w:eastAsia="el-GR"/>
        </w:rPr>
      </w:pPr>
    </w:p>
    <w:p w:rsidR="00292021" w:rsidRPr="00292021" w:rsidRDefault="00292021" w:rsidP="00292021">
      <w:pPr>
        <w:suppressAutoHyphens/>
        <w:spacing w:after="60" w:line="240" w:lineRule="auto"/>
        <w:jc w:val="center"/>
        <w:rPr>
          <w:rFonts w:ascii="Calibri" w:eastAsia="Times New Roman" w:hAnsi="Calibri" w:cs="Calibri,Bold"/>
          <w:b/>
          <w:lang w:eastAsia="el-GR"/>
        </w:rPr>
      </w:pPr>
      <w:r w:rsidRPr="00292021">
        <w:rPr>
          <w:rFonts w:ascii="Calibri" w:eastAsia="Times New Roman" w:hAnsi="Calibri" w:cs="Calibri,Bold"/>
          <w:b/>
          <w:lang w:eastAsia="el-GR"/>
        </w:rPr>
        <w:t>Ο ΔΗΜΑΡΧΟΣ</w:t>
      </w:r>
    </w:p>
    <w:p w:rsidR="00292021" w:rsidRPr="00292021" w:rsidRDefault="00292021" w:rsidP="00292021">
      <w:pPr>
        <w:suppressAutoHyphens/>
        <w:spacing w:after="60" w:line="240" w:lineRule="auto"/>
        <w:jc w:val="center"/>
        <w:rPr>
          <w:rFonts w:ascii="Calibri" w:eastAsia="Times New Roman" w:hAnsi="Calibri" w:cs="Calibri"/>
          <w:b/>
          <w:sz w:val="24"/>
          <w:szCs w:val="24"/>
          <w:lang w:eastAsia="zh-CN"/>
        </w:rPr>
      </w:pPr>
      <w:r w:rsidRPr="00292021">
        <w:rPr>
          <w:rFonts w:ascii="Calibri" w:eastAsia="Times New Roman" w:hAnsi="Calibri" w:cs="Calibri,Bold"/>
          <w:b/>
          <w:lang w:val="en-GB" w:eastAsia="el-GR"/>
        </w:rPr>
        <w:t>ΒΑΣΙΛΕΙΟΣ ΚΥΡΙΤΣΗΣ</w:t>
      </w:r>
    </w:p>
    <w:p w:rsidR="00292021" w:rsidRPr="00292021" w:rsidRDefault="00292021" w:rsidP="00292021">
      <w:pPr>
        <w:suppressAutoHyphens/>
        <w:spacing w:after="120" w:line="240" w:lineRule="auto"/>
        <w:jc w:val="both"/>
        <w:rPr>
          <w:rFonts w:ascii="Calibri" w:eastAsia="Times New Roman" w:hAnsi="Calibri" w:cs="Calibri"/>
          <w:szCs w:val="24"/>
          <w:lang w:eastAsia="zh-CN"/>
        </w:rPr>
      </w:pPr>
    </w:p>
    <w:p w:rsidR="00C80569" w:rsidRDefault="00C80569"/>
    <w:sectPr w:rsidR="00C80569" w:rsidSect="00E57EE5">
      <w:footerReference w:type="default" r:id="rId12"/>
      <w:pgSz w:w="11906" w:h="16838" w:code="9"/>
      <w:pgMar w:top="709"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30" w:rsidRDefault="007D7930">
      <w:pPr>
        <w:spacing w:after="0" w:line="240" w:lineRule="auto"/>
      </w:pPr>
      <w:r>
        <w:separator/>
      </w:r>
    </w:p>
  </w:endnote>
  <w:endnote w:type="continuationSeparator" w:id="0">
    <w:p w:rsidR="007D7930" w:rsidRDefault="007D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1C0" w:rsidRDefault="007D7930">
    <w:pPr>
      <w:pStyle w:val="a3"/>
      <w:jc w:val="center"/>
      <w:rPr>
        <w:sz w:val="12"/>
        <w:szCs w:val="12"/>
      </w:rPr>
    </w:pPr>
  </w:p>
  <w:p w:rsidR="00BD01C0" w:rsidRDefault="00292021">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sidR="00663BF1">
      <w:rPr>
        <w:noProof/>
        <w:sz w:val="20"/>
        <w:szCs w:val="20"/>
      </w:rPr>
      <w:t>12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30" w:rsidRDefault="007D7930">
      <w:pPr>
        <w:spacing w:after="0" w:line="240" w:lineRule="auto"/>
      </w:pPr>
      <w:r>
        <w:separator/>
      </w:r>
    </w:p>
  </w:footnote>
  <w:footnote w:type="continuationSeparator" w:id="0">
    <w:p w:rsidR="007D7930" w:rsidRDefault="007D7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3B2A"/>
    <w:multiLevelType w:val="hybridMultilevel"/>
    <w:tmpl w:val="FE664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D8C4172"/>
    <w:multiLevelType w:val="hybridMultilevel"/>
    <w:tmpl w:val="CFC8D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E7E6C2D"/>
    <w:multiLevelType w:val="hybridMultilevel"/>
    <w:tmpl w:val="8A2C51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CD4477"/>
    <w:multiLevelType w:val="hybridMultilevel"/>
    <w:tmpl w:val="8C448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982EE7"/>
    <w:multiLevelType w:val="multilevel"/>
    <w:tmpl w:val="199000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FAB7AEA"/>
    <w:multiLevelType w:val="hybridMultilevel"/>
    <w:tmpl w:val="4A340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425318"/>
    <w:multiLevelType w:val="hybridMultilevel"/>
    <w:tmpl w:val="EA1CE7AE"/>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21"/>
    <w:rsid w:val="00292021"/>
    <w:rsid w:val="003C6B2A"/>
    <w:rsid w:val="00663BF1"/>
    <w:rsid w:val="007D7930"/>
    <w:rsid w:val="00C80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CDB04-B509-4036-A009-36374B99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92021"/>
    <w:pPr>
      <w:tabs>
        <w:tab w:val="center" w:pos="4153"/>
        <w:tab w:val="right" w:pos="8306"/>
      </w:tabs>
      <w:spacing w:after="0" w:line="240" w:lineRule="auto"/>
    </w:pPr>
  </w:style>
  <w:style w:type="character" w:customStyle="1" w:styleId="Char">
    <w:name w:val="Υποσέλιδο Char"/>
    <w:basedOn w:val="a0"/>
    <w:link w:val="a3"/>
    <w:uiPriority w:val="99"/>
    <w:semiHidden/>
    <w:rsid w:val="0029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ssandra.gr"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c.europa.eu/growth/tools-databases/espd"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5637</Words>
  <Characters>30440</Characters>
  <Application>Microsoft Office Word</Application>
  <DocSecurity>0</DocSecurity>
  <Lines>253</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2</cp:revision>
  <dcterms:created xsi:type="dcterms:W3CDTF">2018-12-28T11:30:00Z</dcterms:created>
  <dcterms:modified xsi:type="dcterms:W3CDTF">2018-12-28T12:22:00Z</dcterms:modified>
</cp:coreProperties>
</file>