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54" w:rsidRPr="008C4254" w:rsidRDefault="008C4254" w:rsidP="008C425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r w:rsidRPr="008C4254">
        <w:rPr>
          <w:rFonts w:ascii="Calibri" w:eastAsia="Times New Roman" w:hAnsi="Calibri" w:cs="Calibri"/>
          <w:b/>
          <w:bCs/>
          <w:color w:val="333399"/>
          <w:sz w:val="28"/>
          <w:szCs w:val="32"/>
          <w:lang w:eastAsia="zh-CN"/>
        </w:rPr>
        <w:t>ΠΑΡΑΡΤΗΜΑΤΑ</w:t>
      </w: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SimSun" w:hAnsi="Arial" w:cs="Arial"/>
          <w:b/>
          <w:i/>
          <w:iCs/>
          <w:color w:val="5B9BD5"/>
          <w:sz w:val="24"/>
          <w:lang w:eastAsia="zh-CN"/>
        </w:rPr>
      </w:pPr>
      <w:bookmarkStart w:id="0" w:name="_Toc533754697"/>
      <w:r w:rsidRPr="008C4254">
        <w:rPr>
          <w:rFonts w:ascii="Arial" w:eastAsia="Times New Roman" w:hAnsi="Arial" w:cs="Arial"/>
          <w:b/>
          <w:color w:val="002060"/>
          <w:sz w:val="24"/>
          <w:lang w:eastAsia="zh-CN"/>
        </w:rPr>
        <w:t>ΠΑΡΑΡΤΗΜΑ Ι – Αναλυτική Περιγραφή Φυσικού και Οικονομικού Αντικειμένου της Σύμβασης</w:t>
      </w:r>
      <w:bookmarkEnd w:id="0"/>
      <w:r w:rsidRPr="008C4254">
        <w:rPr>
          <w:rFonts w:ascii="Arial" w:eastAsia="Times New Roman" w:hAnsi="Arial" w:cs="Arial"/>
          <w:b/>
          <w:color w:val="002060"/>
          <w:sz w:val="24"/>
          <w:lang w:eastAsia="zh-CN"/>
        </w:rPr>
        <w:t xml:space="preserve"> </w:t>
      </w:r>
    </w:p>
    <w:p w:rsidR="008C4254" w:rsidRPr="008C4254" w:rsidRDefault="008C4254" w:rsidP="008C4254">
      <w:pPr>
        <w:suppressAutoHyphens/>
        <w:spacing w:after="60" w:line="240" w:lineRule="auto"/>
        <w:jc w:val="both"/>
        <w:rPr>
          <w:rFonts w:ascii="Calibri" w:eastAsia="SimSun" w:hAnsi="Calibri" w:cs="Calibri"/>
          <w:iCs/>
          <w:lang w:eastAsia="zh-CN"/>
        </w:rPr>
      </w:pPr>
      <w:r w:rsidRPr="008C4254">
        <w:rPr>
          <w:rFonts w:ascii="Calibri" w:eastAsia="SimSun" w:hAnsi="Calibri" w:cs="Calibri"/>
          <w:iCs/>
          <w:lang w:eastAsia="zh-CN"/>
        </w:rPr>
        <w:t xml:space="preserve">Η </w:t>
      </w:r>
      <w:proofErr w:type="spellStart"/>
      <w:r w:rsidRPr="008C4254">
        <w:rPr>
          <w:rFonts w:ascii="Calibri" w:eastAsia="SimSun" w:hAnsi="Calibri" w:cs="Calibri"/>
          <w:iCs/>
          <w:lang w:eastAsia="zh-CN"/>
        </w:rPr>
        <w:t>προκηρυσσόμενη</w:t>
      </w:r>
      <w:proofErr w:type="spellEnd"/>
      <w:r w:rsidRPr="008C4254">
        <w:rPr>
          <w:rFonts w:ascii="Calibri" w:eastAsia="SimSun" w:hAnsi="Calibri" w:cs="Calibri"/>
          <w:iCs/>
          <w:lang w:eastAsia="zh-CN"/>
        </w:rPr>
        <w:t xml:space="preserve"> υπηρεσία περιληπτικά περιλαμβάνει :Υπηρεσίες Ναυαγοσωστικής κάλυψης παραλιών Δήμου Κασσάνδρας και Υπηρεσίες οργάνωσης –Διαχείρισης  προγράμματος Γαλάζιας Σημαίας.</w:t>
      </w:r>
    </w:p>
    <w:p w:rsidR="008C4254" w:rsidRPr="008C4254" w:rsidRDefault="008C4254" w:rsidP="008C4254">
      <w:pPr>
        <w:suppressAutoHyphens/>
        <w:spacing w:after="60" w:line="240" w:lineRule="auto"/>
        <w:jc w:val="both"/>
        <w:rPr>
          <w:rFonts w:ascii="Calibri" w:eastAsia="SimSun" w:hAnsi="Calibri" w:cs="Calibri"/>
          <w:iCs/>
          <w:lang w:eastAsia="zh-CN"/>
        </w:rPr>
      </w:pPr>
      <w:r w:rsidRPr="008C4254">
        <w:rPr>
          <w:rFonts w:ascii="Calibri" w:eastAsia="SimSun" w:hAnsi="Calibri" w:cs="Calibri"/>
          <w:iCs/>
          <w:lang w:eastAsia="zh-CN"/>
        </w:rPr>
        <w:t>Τα στοιχεία περιλαμβάνονται  και περιγράφονται αναλυτικά στην αριθ. 124/2018 εγκεκριμένη Μελέτη της Δ/</w:t>
      </w:r>
      <w:proofErr w:type="spellStart"/>
      <w:r w:rsidRPr="008C4254">
        <w:rPr>
          <w:rFonts w:ascii="Calibri" w:eastAsia="SimSun" w:hAnsi="Calibri" w:cs="Calibri"/>
          <w:iCs/>
          <w:lang w:eastAsia="zh-CN"/>
        </w:rPr>
        <w:t>νσης</w:t>
      </w:r>
      <w:proofErr w:type="spellEnd"/>
      <w:r w:rsidRPr="008C4254">
        <w:rPr>
          <w:rFonts w:ascii="Calibri" w:eastAsia="SimSun" w:hAnsi="Calibri" w:cs="Calibri"/>
          <w:iCs/>
          <w:lang w:eastAsia="zh-CN"/>
        </w:rPr>
        <w:t xml:space="preserve"> Τεχνικών Υπηρεσιών &amp; Περιβάλλοντος  του Δήμου , η οποία παρατίθεται ως ξεχωριστό αρχείο .</w:t>
      </w:r>
      <w:proofErr w:type="spellStart"/>
      <w:r w:rsidRPr="008C4254">
        <w:rPr>
          <w:rFonts w:ascii="Calibri" w:eastAsia="SimSun" w:hAnsi="Calibri" w:cs="Calibri"/>
          <w:iCs/>
          <w:lang w:eastAsia="zh-CN"/>
        </w:rPr>
        <w:t>pdf</w:t>
      </w:r>
      <w:proofErr w:type="spellEnd"/>
      <w:r w:rsidRPr="008C4254">
        <w:rPr>
          <w:rFonts w:ascii="Calibri" w:eastAsia="SimSun" w:hAnsi="Calibri" w:cs="Calibri"/>
          <w:iCs/>
          <w:lang w:eastAsia="zh-CN"/>
        </w:rPr>
        <w:t xml:space="preserve"> και αποτελεί αναπόσπαστο μέρος της παρούσας διακήρυξης.</w:t>
      </w: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suppressAutoHyphens/>
        <w:spacing w:after="60" w:line="240" w:lineRule="auto"/>
        <w:jc w:val="both"/>
        <w:rPr>
          <w:rFonts w:ascii="Calibri" w:eastAsia="SimSun" w:hAnsi="Calibri" w:cs="Calibri"/>
          <w:iCs/>
          <w:lang w:eastAsia="zh-CN"/>
        </w:rPr>
      </w:pP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bookmarkStart w:id="1" w:name="_Toc533754698"/>
      <w:r w:rsidRPr="008C4254">
        <w:rPr>
          <w:rFonts w:ascii="Arial" w:eastAsia="Times New Roman" w:hAnsi="Arial" w:cs="Arial"/>
          <w:b/>
          <w:color w:val="002060"/>
          <w:sz w:val="24"/>
          <w:lang w:eastAsia="zh-CN"/>
        </w:rPr>
        <w:lastRenderedPageBreak/>
        <w:t>ΠΑΡΑΡΤΗΜΑ ΙΙ – Ενιαίο Ευρωπαϊκό Έγγραφο Σύμβασης (ΕΕΕΣ)</w:t>
      </w:r>
      <w:bookmarkEnd w:id="1"/>
    </w:p>
    <w:p w:rsidR="008C4254" w:rsidRPr="008C4254" w:rsidRDefault="008C4254" w:rsidP="008C4254">
      <w:pPr>
        <w:suppressAutoHyphens/>
        <w:spacing w:after="60" w:line="240" w:lineRule="auto"/>
        <w:jc w:val="both"/>
        <w:rPr>
          <w:rFonts w:ascii="Calibri" w:eastAsia="Times New Roman" w:hAnsi="Calibri" w:cs="Calibri"/>
          <w:lang w:eastAsia="zh-CN"/>
        </w:rPr>
      </w:pPr>
      <w:r w:rsidRPr="008C4254">
        <w:rPr>
          <w:rFonts w:ascii="Calibri" w:eastAsia="Times New Roman" w:hAnsi="Calibri" w:cs="Calibri"/>
          <w:lang w:eastAsia="zh-CN"/>
        </w:rPr>
        <w:t xml:space="preserve">Ο Δήμος συνέταξε με τη χρήση της υπηρεσίας </w:t>
      </w:r>
      <w:proofErr w:type="spellStart"/>
      <w:r w:rsidRPr="008C4254">
        <w:rPr>
          <w:rFonts w:ascii="Calibri" w:eastAsia="Times New Roman" w:hAnsi="Calibri" w:cs="Calibri"/>
          <w:lang w:eastAsia="zh-CN"/>
        </w:rPr>
        <w:t>eΕΕΕΣ</w:t>
      </w:r>
      <w:proofErr w:type="spellEnd"/>
      <w:r w:rsidRPr="008C4254">
        <w:rPr>
          <w:rFonts w:ascii="Calibri" w:eastAsia="Times New Roman" w:hAnsi="Calibri" w:cs="Calibri"/>
          <w:lang w:eastAsia="zh-CN"/>
        </w:rPr>
        <w:t>, ήτοι της διαδικτυακής πλατφόρμας που διαθέτει η ΕΕ (βάσει του τυποποιημένου εντύπου του Παραρτήματος 2 του Κανονισμού (ΕΕ) 2016/7 της Επιτροπής της 5ης Ιανουαρίου 2016), το πρότυπο ΕΕΕΣ που ανταποκρίνεται: α]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επιλογής που έχουν καθοριστεί με τα ως άνω έγγραφα.</w:t>
      </w:r>
    </w:p>
    <w:p w:rsidR="008C4254" w:rsidRPr="008C4254" w:rsidRDefault="008C4254" w:rsidP="008C4254">
      <w:pPr>
        <w:suppressAutoHyphens/>
        <w:spacing w:after="60" w:line="240" w:lineRule="auto"/>
        <w:jc w:val="both"/>
        <w:rPr>
          <w:rFonts w:ascii="Calibri" w:eastAsia="Times New Roman" w:hAnsi="Calibri" w:cs="Calibri"/>
          <w:lang w:eastAsia="zh-CN"/>
        </w:rPr>
      </w:pPr>
      <w:r w:rsidRPr="008C4254">
        <w:rPr>
          <w:rFonts w:ascii="Calibri" w:eastAsia="Times New Roman" w:hAnsi="Calibri" w:cs="Calibri"/>
          <w:lang w:eastAsia="zh-CN"/>
        </w:rPr>
        <w:t>Το περιεχόμενο του αρχείου, ως αρχείο PDF, ψηφιακά υπογεγραμμένο, αναρτάται ξεχωριστά ως αναπόσπαστο μέρος της παρούσας διακήρυξης.</w:t>
      </w:r>
    </w:p>
    <w:p w:rsidR="008C4254" w:rsidRPr="008C4254" w:rsidRDefault="008C4254" w:rsidP="008C4254">
      <w:pPr>
        <w:suppressAutoHyphens/>
        <w:spacing w:after="60" w:line="240" w:lineRule="auto"/>
        <w:jc w:val="both"/>
        <w:rPr>
          <w:rFonts w:ascii="Calibri" w:eastAsia="Times New Roman" w:hAnsi="Calibri" w:cs="Calibri"/>
          <w:lang w:eastAsia="zh-CN"/>
        </w:rPr>
      </w:pPr>
      <w:proofErr w:type="spellStart"/>
      <w:r w:rsidRPr="008C4254">
        <w:rPr>
          <w:rFonts w:ascii="Calibri" w:eastAsia="Times New Roman" w:hAnsi="Calibri" w:cs="Calibri"/>
          <w:lang w:eastAsia="zh-CN"/>
        </w:rPr>
        <w:t>Tο</w:t>
      </w:r>
      <w:proofErr w:type="spellEnd"/>
      <w:r w:rsidRPr="008C4254">
        <w:rPr>
          <w:rFonts w:ascii="Calibri" w:eastAsia="Times New Roman" w:hAnsi="Calibri" w:cs="Calibri"/>
          <w:lang w:eastAsia="zh-CN"/>
        </w:rPr>
        <w:t xml:space="preserve"> αρχείο XML θα αναρτηθεί για την διευκόλυνση των οικονομικών φορέων προκειμένου να συντάξουν μέσω της υπηρεσίας </w:t>
      </w:r>
      <w:proofErr w:type="spellStart"/>
      <w:r w:rsidRPr="008C4254">
        <w:rPr>
          <w:rFonts w:ascii="Calibri" w:eastAsia="Times New Roman" w:hAnsi="Calibri" w:cs="Calibri"/>
          <w:lang w:eastAsia="zh-CN"/>
        </w:rPr>
        <w:t>eΕΕΕΣ</w:t>
      </w:r>
      <w:proofErr w:type="spellEnd"/>
      <w:r w:rsidRPr="008C4254">
        <w:rPr>
          <w:rFonts w:ascii="Calibri" w:eastAsia="Times New Roman" w:hAnsi="Calibri" w:cs="Calibri"/>
          <w:lang w:eastAsia="zh-CN"/>
        </w:rPr>
        <w:t xml:space="preserve"> της ΕΕ τη σχετική απάντηση τους.</w:t>
      </w: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suppressAutoHyphens/>
        <w:spacing w:after="60" w:line="240" w:lineRule="auto"/>
        <w:jc w:val="both"/>
        <w:rPr>
          <w:rFonts w:ascii="Calibri" w:eastAsia="Times New Roman" w:hAnsi="Calibri" w:cs="Calibri"/>
          <w:lang w:eastAsia="zh-CN"/>
        </w:rPr>
      </w:pP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2" w:name="_Toc533754699"/>
      <w:r w:rsidRPr="008C4254">
        <w:rPr>
          <w:rFonts w:ascii="Arial" w:eastAsia="Times New Roman" w:hAnsi="Arial" w:cs="Arial"/>
          <w:b/>
          <w:color w:val="002060"/>
          <w:sz w:val="24"/>
          <w:lang w:eastAsia="zh-CN"/>
        </w:rPr>
        <w:lastRenderedPageBreak/>
        <w:t>ΠΑΡΑΡΤΗΜΑ ΙΙΙ – Υποδείγματα Εγγυητικών Επιστολών</w:t>
      </w:r>
      <w:bookmarkEnd w:id="2"/>
    </w:p>
    <w:p w:rsidR="008C4254" w:rsidRPr="008C4254" w:rsidRDefault="008C4254" w:rsidP="008C4254">
      <w:pPr>
        <w:suppressAutoHyphens/>
        <w:spacing w:after="60" w:line="240" w:lineRule="auto"/>
        <w:jc w:val="center"/>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ΥΠΟΔΕΙΓΜΑ 1</w:t>
      </w:r>
    </w:p>
    <w:p w:rsidR="008C4254" w:rsidRPr="008C4254" w:rsidRDefault="008C4254" w:rsidP="008C4254">
      <w:pPr>
        <w:suppressAutoHyphens/>
        <w:spacing w:after="60" w:line="240" w:lineRule="auto"/>
        <w:jc w:val="center"/>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ΕΓΓΥΗΤΙΚΗ ΕΠΙΣΤΟΛΗ ΣΥΜΜΕΤΟΧΗΣ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Εκδότης (Ονομασία Τράπεζας, υποκατάστημα):</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Ημερομηνία έκδοσης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Προς Δήμο Κασσάνδρας, </w:t>
      </w:r>
      <w:proofErr w:type="spellStart"/>
      <w:r w:rsidRPr="008C4254">
        <w:rPr>
          <w:rFonts w:ascii="Calibri" w:eastAsia="Times New Roman" w:hAnsi="Calibri" w:cs="Calibri"/>
          <w:szCs w:val="24"/>
          <w:lang w:eastAsia="zh-CN"/>
        </w:rPr>
        <w:t>Κασσανδρεία</w:t>
      </w:r>
      <w:proofErr w:type="spellEnd"/>
      <w:r w:rsidRPr="008C4254">
        <w:rPr>
          <w:rFonts w:ascii="Calibri" w:eastAsia="Times New Roman" w:hAnsi="Calibri" w:cs="Calibri"/>
          <w:szCs w:val="24"/>
          <w:lang w:eastAsia="zh-CN"/>
        </w:rPr>
        <w:t>, ΤΚ 63 077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ΕΓΓΥΗΤΙΚΗ ΕΠΙΣΤΟΛΗ ΣΥΜΜΕΤΟΧΗΣ ΑΡ. ........................... ΠΟΣΟΥ ……….. ΕΥΡΩ</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Έχουμε την τιμή να σας γνωρίσουμε ότι εγγυόμαστε με την παρούσα επιστολή ρητά, ανέκκλητα και ανεπιφύλακτα, παραιτούμενοι του δικαιώματος της διαιρέσεως και </w:t>
      </w:r>
      <w:proofErr w:type="spellStart"/>
      <w:r w:rsidRPr="008C4254">
        <w:rPr>
          <w:rFonts w:ascii="Calibri" w:eastAsia="Times New Roman" w:hAnsi="Calibri" w:cs="Calibri"/>
          <w:szCs w:val="24"/>
          <w:lang w:eastAsia="zh-CN"/>
        </w:rPr>
        <w:t>διζήσεως</w:t>
      </w:r>
      <w:proofErr w:type="spellEnd"/>
      <w:r w:rsidRPr="008C4254">
        <w:rPr>
          <w:rFonts w:ascii="Calibri" w:eastAsia="Times New Roman" w:hAnsi="Calibri" w:cs="Calibri"/>
          <w:szCs w:val="24"/>
          <w:lang w:eastAsia="zh-CN"/>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στον διενεργούμενο διαγωνισμό σας με τίτλο: «Υπηρεσίες Ναυαγοσωστικής κάλυψης παραλιών Δήμου Κασσάνδρας και Υπηρεσίες οργάνωσης –Διαχείρισης  προγράμματος Γαλάζιας Σημαίας», σύμφωνα με την αριθ. ………. διακήρυξης σας (Αριθμός Ε.ΣΗ.ΔΗ.Σ. ………..) και με καταληκτική ημερομηνία υποβολής των προσφορών την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απλή έγγραφη ειδοποίησή σας.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Σε περίπτωση κατάπτωσης της εγγύησης, το ποσό της κατάπτωσης υπόκειται στο εκάστοτε ισχύον τέλος χαρτοσήμου.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παρούσα ισχύει μέχρι και την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πάγιο τέλος χαρτοσήμου.</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Αποδεχόμαστε να παρατείνουμε την ισχύ της εγγύησης ύστερα από έγγραφο της υπηρεσίας σας, στο οποίο επισυνάπτεται η συναίνεση της ……………… για την παράταση της προσφοράς, σύμφωνα με το άρθρο 2.2.2 της Διακήρυξης, με την προϋπόθεση ότι το σχετικό αίτημά σας θα μας υποβληθεί πριν από την ημερομηνία λήξης της.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right"/>
        <w:rPr>
          <w:rFonts w:ascii="Calibri" w:eastAsia="Times New Roman" w:hAnsi="Calibri" w:cs="Calibri"/>
          <w:szCs w:val="24"/>
          <w:lang w:eastAsia="zh-CN"/>
        </w:rPr>
      </w:pPr>
      <w:r w:rsidRPr="008C4254">
        <w:rPr>
          <w:rFonts w:ascii="Calibri" w:eastAsia="Times New Roman" w:hAnsi="Calibri" w:cs="Calibri"/>
          <w:szCs w:val="24"/>
          <w:lang w:eastAsia="zh-CN"/>
        </w:rPr>
        <w:t xml:space="preserve">(εξουσιοδοτημένη υπογραφή) </w:t>
      </w:r>
    </w:p>
    <w:p w:rsidR="008C4254" w:rsidRPr="008C4254" w:rsidRDefault="008C4254" w:rsidP="008C4254">
      <w:pPr>
        <w:suppressAutoHyphens/>
        <w:spacing w:after="60" w:line="240" w:lineRule="auto"/>
        <w:jc w:val="right"/>
        <w:rPr>
          <w:rFonts w:ascii="Calibri" w:eastAsia="Times New Roman" w:hAnsi="Calibri" w:cs="Calibri"/>
          <w:szCs w:val="24"/>
          <w:lang w:eastAsia="zh-CN"/>
        </w:rPr>
      </w:pPr>
      <w:r w:rsidRPr="008C4254">
        <w:rPr>
          <w:rFonts w:ascii="Calibri" w:eastAsia="Times New Roman" w:hAnsi="Calibri" w:cs="Calibri"/>
          <w:szCs w:val="24"/>
          <w:lang w:eastAsia="zh-CN"/>
        </w:rPr>
        <w:t xml:space="preserve">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center"/>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lastRenderedPageBreak/>
        <w:t>ΥΠΟΔΕΙΓΜΑ 2</w:t>
      </w:r>
    </w:p>
    <w:p w:rsidR="008C4254" w:rsidRPr="008C4254" w:rsidRDefault="008C4254" w:rsidP="008C4254">
      <w:pPr>
        <w:suppressAutoHyphens/>
        <w:spacing w:after="60" w:line="240" w:lineRule="auto"/>
        <w:jc w:val="center"/>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ΕΓΓΥΗΤΙΚΗ ΕΠΙΣΤΟΛΗ ΚΑΛΗΣ ΕΚΤΕΛΕΣΗΣ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Εκδότης (Ονομασία Τράπεζας, υποκατάστημα):</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Ημερομηνία έκδοσης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Προς Δήμο Κασσάνδρας, </w:t>
      </w:r>
      <w:proofErr w:type="spellStart"/>
      <w:r w:rsidRPr="008C4254">
        <w:rPr>
          <w:rFonts w:ascii="Calibri" w:eastAsia="Times New Roman" w:hAnsi="Calibri" w:cs="Calibri"/>
          <w:szCs w:val="24"/>
          <w:lang w:eastAsia="zh-CN"/>
        </w:rPr>
        <w:t>Κασσανδρεία</w:t>
      </w:r>
      <w:proofErr w:type="spellEnd"/>
      <w:r w:rsidRPr="008C4254">
        <w:rPr>
          <w:rFonts w:ascii="Calibri" w:eastAsia="Times New Roman" w:hAnsi="Calibri" w:cs="Calibri"/>
          <w:szCs w:val="24"/>
          <w:lang w:eastAsia="zh-CN"/>
        </w:rPr>
        <w:t>, ΤΚ 63 077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ΕΓΓΥΗΤΙΚΗ ΕΠΙΣΤΟΛΗ ΚΑΛΗΣ ΕΚΤΕΛΕΣΗΣ ΑΡ. …….. ΠΟΣΟΥ………… ΕΥΡΩ</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8C4254">
        <w:rPr>
          <w:rFonts w:ascii="Calibri" w:eastAsia="Times New Roman" w:hAnsi="Calibri" w:cs="Calibri"/>
          <w:szCs w:val="24"/>
          <w:lang w:eastAsia="zh-CN"/>
        </w:rPr>
        <w:t>διζήσεως</w:t>
      </w:r>
      <w:proofErr w:type="spellEnd"/>
      <w:r w:rsidRPr="008C4254">
        <w:rPr>
          <w:rFonts w:ascii="Calibri" w:eastAsia="Times New Roman" w:hAnsi="Calibri" w:cs="Calibri"/>
          <w:szCs w:val="24"/>
          <w:lang w:eastAsia="zh-CN"/>
        </w:rPr>
        <w:t xml:space="preserve"> μέχρι του ποσού των ΕΥΡΩ …………..………………… (ολογράφως ……………………), στο οποίο και μόνο περιορίζεται η υποχρέωσή μας, υπέρ της εταιρείας ……………………………………δ\</w:t>
      </w:r>
      <w:proofErr w:type="spellStart"/>
      <w:r w:rsidRPr="008C4254">
        <w:rPr>
          <w:rFonts w:ascii="Calibri" w:eastAsia="Times New Roman" w:hAnsi="Calibri" w:cs="Calibri"/>
          <w:szCs w:val="24"/>
          <w:lang w:eastAsia="zh-CN"/>
        </w:rPr>
        <w:t>νση</w:t>
      </w:r>
      <w:proofErr w:type="spellEnd"/>
      <w:r w:rsidRPr="008C4254">
        <w:rPr>
          <w:rFonts w:ascii="Calibri" w:eastAsia="Times New Roman" w:hAnsi="Calibri" w:cs="Calibri"/>
          <w:szCs w:val="24"/>
          <w:lang w:eastAsia="zh-CN"/>
        </w:rPr>
        <w:t>……………………………………………………………. για την καλή εκτέλεση των όρων της με αριθμό ………….σύμβασης, που αφορά στο διαγωνισμό με τίτλο: «Υπηρεσίες Ναυαγοσωστικής κάλυψης παραλιών Δήμου Κασσάνδρας και Υπηρεσίες οργάνωσης –Διαχείρισης  προγράμματος Γαλάζιας Σημαίας»,  σύμφωνα με την αριθ. ………. διακήρυξης σας (Αριθμός Ε.ΣΗ.ΔΗ.Σ. ………..) και το οποίο ποσόν καλύπτει το 5% της συμβατικής προ Φ.Π.Α. αξίας ………..……... ΕΥΡΩ αυτής.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τέλος χαρτοσήμου.</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παρούσα εγγύησή μας αφορά μόνο την παραπάνω αιτία και ισχύει μέχρι …………………….</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roofErr w:type="spellStart"/>
      <w:r w:rsidRPr="008C4254">
        <w:rPr>
          <w:rFonts w:ascii="Calibri" w:eastAsia="Times New Roman" w:hAnsi="Calibri" w:cs="Calibri"/>
          <w:szCs w:val="24"/>
          <w:lang w:eastAsia="zh-CN"/>
        </w:rPr>
        <w:t>Βεβαιούται</w:t>
      </w:r>
      <w:proofErr w:type="spellEnd"/>
      <w:r w:rsidRPr="008C4254">
        <w:rPr>
          <w:rFonts w:ascii="Calibri" w:eastAsia="Times New Roman" w:hAnsi="Calibri" w:cs="Calibri"/>
          <w:szCs w:val="24"/>
          <w:lang w:eastAsia="zh-CN"/>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right"/>
        <w:rPr>
          <w:rFonts w:ascii="Calibri" w:eastAsia="Times New Roman" w:hAnsi="Calibri" w:cs="Calibri"/>
          <w:szCs w:val="24"/>
          <w:lang w:eastAsia="zh-CN"/>
        </w:rPr>
      </w:pPr>
      <w:r w:rsidRPr="008C4254">
        <w:rPr>
          <w:rFonts w:ascii="Calibri" w:eastAsia="Times New Roman" w:hAnsi="Calibri" w:cs="Calibri"/>
          <w:szCs w:val="24"/>
          <w:lang w:eastAsia="zh-CN"/>
        </w:rPr>
        <w:t>(Εξουσιοδοτημένη υπογραφή)</w:t>
      </w: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suppressAutoHyphens/>
        <w:spacing w:after="60" w:line="240" w:lineRule="auto"/>
        <w:jc w:val="both"/>
        <w:rPr>
          <w:rFonts w:ascii="Calibri" w:eastAsia="Times New Roman" w:hAnsi="Calibri" w:cs="Calibri"/>
          <w:szCs w:val="24"/>
          <w:lang w:eastAsia="zh-CN"/>
        </w:rPr>
      </w:pP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3" w:name="_Toc533754700"/>
      <w:r w:rsidRPr="008C4254">
        <w:rPr>
          <w:rFonts w:ascii="Arial" w:eastAsia="Times New Roman" w:hAnsi="Arial" w:cs="Arial"/>
          <w:b/>
          <w:color w:val="002060"/>
          <w:sz w:val="24"/>
          <w:lang w:eastAsia="zh-CN"/>
        </w:rPr>
        <w:t>ΠΑΡΑΡΤΗΜΑ ΙV – Υπόδειγμα Οικονομικής Προσφοράς</w:t>
      </w:r>
      <w:bookmarkEnd w:id="3"/>
      <w:r w:rsidRPr="008C4254">
        <w:rPr>
          <w:rFonts w:ascii="Arial" w:eastAsia="Times New Roman" w:hAnsi="Arial" w:cs="Arial"/>
          <w:b/>
          <w:color w:val="002060"/>
          <w:sz w:val="24"/>
          <w:lang w:eastAsia="zh-CN"/>
        </w:rPr>
        <w:t xml:space="preserve">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tbl>
      <w:tblPr>
        <w:tblW w:w="10632" w:type="dxa"/>
        <w:tblInd w:w="-885" w:type="dxa"/>
        <w:tblLook w:val="04A0" w:firstRow="1" w:lastRow="0" w:firstColumn="1" w:lastColumn="0" w:noHBand="0" w:noVBand="1"/>
      </w:tblPr>
      <w:tblGrid>
        <w:gridCol w:w="3545"/>
        <w:gridCol w:w="1134"/>
        <w:gridCol w:w="992"/>
        <w:gridCol w:w="4961"/>
      </w:tblGrid>
      <w:tr w:rsidR="008C4254" w:rsidRPr="008C4254" w:rsidTr="001208CC">
        <w:trPr>
          <w:trHeight w:val="1394"/>
        </w:trPr>
        <w:tc>
          <w:tcPr>
            <w:tcW w:w="3545" w:type="dxa"/>
            <w:shd w:val="clear" w:color="auto" w:fill="auto"/>
            <w:vAlign w:val="bottom"/>
          </w:tcPr>
          <w:p w:rsidR="008C4254" w:rsidRPr="008C4254" w:rsidRDefault="008C4254" w:rsidP="008C4254">
            <w:pPr>
              <w:suppressAutoHyphens/>
              <w:spacing w:after="120" w:line="240" w:lineRule="auto"/>
              <w:jc w:val="center"/>
              <w:rPr>
                <w:rFonts w:ascii="Calibri" w:eastAsia="Calibri" w:hAnsi="Calibri" w:cs="Tahoma"/>
                <w:b/>
                <w:bCs/>
                <w:iCs/>
                <w:lang w:eastAsia="zh-CN"/>
              </w:rPr>
            </w:pPr>
            <w:r w:rsidRPr="008C4254">
              <w:rPr>
                <w:rFonts w:ascii="Calibri" w:eastAsia="Calibri" w:hAnsi="Calibri" w:cs="Tahoma"/>
                <w:b/>
                <w:noProof/>
                <w:lang w:eastAsia="el-GR"/>
              </w:rPr>
              <w:drawing>
                <wp:inline distT="0" distB="0" distL="0" distR="0">
                  <wp:extent cx="676275" cy="6477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c>
          <w:tcPr>
            <w:tcW w:w="1134" w:type="dxa"/>
            <w:shd w:val="clear" w:color="auto" w:fill="auto"/>
            <w:vAlign w:val="bottom"/>
          </w:tcPr>
          <w:p w:rsidR="008C4254" w:rsidRPr="008C4254" w:rsidRDefault="008C4254" w:rsidP="008C4254">
            <w:pPr>
              <w:suppressAutoHyphens/>
              <w:spacing w:after="120" w:line="240" w:lineRule="auto"/>
              <w:jc w:val="right"/>
              <w:rPr>
                <w:rFonts w:ascii="Calibri" w:eastAsia="Calibri" w:hAnsi="Calibri" w:cs="Tahoma"/>
                <w:b/>
                <w:bCs/>
                <w:iCs/>
                <w:lang w:eastAsia="zh-CN"/>
              </w:rPr>
            </w:pPr>
          </w:p>
        </w:tc>
        <w:tc>
          <w:tcPr>
            <w:tcW w:w="992" w:type="dxa"/>
            <w:shd w:val="clear" w:color="auto" w:fill="auto"/>
          </w:tcPr>
          <w:p w:rsidR="008C4254" w:rsidRPr="008C4254" w:rsidRDefault="008C4254" w:rsidP="008C4254">
            <w:pPr>
              <w:suppressAutoHyphens/>
              <w:spacing w:after="120" w:line="240" w:lineRule="auto"/>
              <w:jc w:val="right"/>
              <w:rPr>
                <w:rFonts w:ascii="Calibri" w:eastAsia="Calibri" w:hAnsi="Calibri" w:cs="Tahoma"/>
                <w:b/>
                <w:bCs/>
                <w:iCs/>
                <w:lang w:eastAsia="zh-CN"/>
              </w:rPr>
            </w:pPr>
          </w:p>
        </w:tc>
        <w:tc>
          <w:tcPr>
            <w:tcW w:w="4961" w:type="dxa"/>
            <w:shd w:val="clear" w:color="auto" w:fill="auto"/>
            <w:vAlign w:val="bottom"/>
          </w:tcPr>
          <w:p w:rsidR="008C4254" w:rsidRPr="008C4254" w:rsidRDefault="008C4254" w:rsidP="008C4254">
            <w:pPr>
              <w:suppressAutoHyphens/>
              <w:spacing w:after="120" w:line="240" w:lineRule="auto"/>
              <w:jc w:val="right"/>
              <w:rPr>
                <w:rFonts w:ascii="Calibri" w:eastAsia="Calibri" w:hAnsi="Calibri" w:cs="Tahoma"/>
                <w:b/>
                <w:bCs/>
                <w:iCs/>
                <w:u w:val="single"/>
                <w:lang w:eastAsia="zh-CN"/>
              </w:rPr>
            </w:pPr>
            <w:r w:rsidRPr="008C4254">
              <w:rPr>
                <w:rFonts w:ascii="Calibri" w:eastAsia="Calibri" w:hAnsi="Calibri" w:cs="Tahoma"/>
                <w:b/>
                <w:bCs/>
                <w:iCs/>
                <w:u w:val="single"/>
                <w:lang w:eastAsia="zh-CN"/>
              </w:rPr>
              <w:t>ΤΙΤΛΟΣ ΜΕΛΕΤΗΣ:</w:t>
            </w:r>
          </w:p>
        </w:tc>
      </w:tr>
      <w:tr w:rsidR="008C4254" w:rsidRPr="008C4254" w:rsidTr="001208CC">
        <w:trPr>
          <w:trHeight w:val="780"/>
        </w:trPr>
        <w:tc>
          <w:tcPr>
            <w:tcW w:w="3545" w:type="dxa"/>
            <w:shd w:val="clear" w:color="auto" w:fill="auto"/>
            <w:vAlign w:val="bottom"/>
          </w:tcPr>
          <w:p w:rsidR="008C4254" w:rsidRPr="008C4254" w:rsidRDefault="008C4254" w:rsidP="008C4254">
            <w:pPr>
              <w:suppressAutoHyphens/>
              <w:spacing w:after="120" w:line="240" w:lineRule="auto"/>
              <w:jc w:val="center"/>
              <w:rPr>
                <w:rFonts w:ascii="Calibri" w:eastAsia="Calibri" w:hAnsi="Calibri" w:cs="Tahoma"/>
                <w:b/>
                <w:bCs/>
                <w:iCs/>
                <w:lang w:eastAsia="zh-CN"/>
              </w:rPr>
            </w:pPr>
            <w:r w:rsidRPr="008C4254">
              <w:rPr>
                <w:rFonts w:ascii="Calibri" w:eastAsia="Calibri" w:hAnsi="Calibri" w:cs="Tahoma"/>
                <w:b/>
                <w:bCs/>
                <w:iCs/>
                <w:lang w:eastAsia="zh-CN"/>
              </w:rPr>
              <w:t>ΕΛΛΗΝΙΚΗ ΔΗΜΟΚΡΑΤΙΑ</w:t>
            </w:r>
          </w:p>
        </w:tc>
        <w:tc>
          <w:tcPr>
            <w:tcW w:w="1134" w:type="dxa"/>
            <w:shd w:val="clear" w:color="auto" w:fill="auto"/>
            <w:vAlign w:val="center"/>
          </w:tcPr>
          <w:p w:rsidR="008C4254" w:rsidRPr="008C4254" w:rsidRDefault="008C4254" w:rsidP="008C4254">
            <w:pPr>
              <w:suppressAutoHyphens/>
              <w:spacing w:after="120" w:line="240" w:lineRule="auto"/>
              <w:jc w:val="right"/>
              <w:rPr>
                <w:rFonts w:ascii="Calibri" w:eastAsia="Calibri" w:hAnsi="Calibri" w:cs="Tahoma"/>
                <w:b/>
                <w:bCs/>
                <w:i/>
                <w:iCs/>
                <w:lang w:eastAsia="zh-CN"/>
              </w:rPr>
            </w:pPr>
          </w:p>
        </w:tc>
        <w:tc>
          <w:tcPr>
            <w:tcW w:w="992" w:type="dxa"/>
            <w:shd w:val="clear" w:color="auto" w:fill="auto"/>
          </w:tcPr>
          <w:p w:rsidR="008C4254" w:rsidRPr="008C4254" w:rsidRDefault="008C4254" w:rsidP="008C4254">
            <w:pPr>
              <w:suppressAutoHyphens/>
              <w:spacing w:after="120" w:line="240" w:lineRule="auto"/>
              <w:jc w:val="right"/>
              <w:rPr>
                <w:rFonts w:ascii="Calibri" w:eastAsia="Calibri" w:hAnsi="Calibri" w:cs="Tahoma"/>
                <w:b/>
                <w:bCs/>
                <w:i/>
                <w:iCs/>
                <w:lang w:eastAsia="zh-CN"/>
              </w:rPr>
            </w:pPr>
          </w:p>
        </w:tc>
        <w:tc>
          <w:tcPr>
            <w:tcW w:w="4961" w:type="dxa"/>
            <w:shd w:val="clear" w:color="auto" w:fill="auto"/>
            <w:vAlign w:val="center"/>
          </w:tcPr>
          <w:p w:rsidR="008C4254" w:rsidRPr="008C4254" w:rsidRDefault="008C4254" w:rsidP="008C4254">
            <w:pPr>
              <w:suppressAutoHyphens/>
              <w:spacing w:after="120" w:line="240" w:lineRule="auto"/>
              <w:jc w:val="right"/>
              <w:rPr>
                <w:rFonts w:ascii="Calibri" w:eastAsia="Calibri" w:hAnsi="Calibri" w:cs="Tahoma"/>
                <w:b/>
                <w:bCs/>
                <w:i/>
                <w:iCs/>
                <w:lang w:eastAsia="zh-CN"/>
              </w:rPr>
            </w:pPr>
            <w:r w:rsidRPr="008C4254">
              <w:rPr>
                <w:rFonts w:ascii="Calibri" w:eastAsia="Calibri" w:hAnsi="Calibri" w:cs="Tahoma"/>
                <w:b/>
                <w:bCs/>
                <w:i/>
                <w:iCs/>
                <w:lang w:eastAsia="zh-CN"/>
              </w:rPr>
              <w:t>«Υπηρεσίες Ναυαγοσωστικής κάλυψης παραλιών Δήμου Κασσάνδρας και Υπηρεσίες οργάνωσης –Διαχείρισης  προγράμματος Γαλάζιας Σημαίας»</w:t>
            </w:r>
          </w:p>
        </w:tc>
      </w:tr>
      <w:tr w:rsidR="008C4254" w:rsidRPr="008C4254" w:rsidTr="001208CC">
        <w:tc>
          <w:tcPr>
            <w:tcW w:w="3545" w:type="dxa"/>
            <w:shd w:val="clear" w:color="auto" w:fill="auto"/>
          </w:tcPr>
          <w:p w:rsidR="008C4254" w:rsidRPr="008C4254" w:rsidRDefault="008C4254" w:rsidP="008C4254">
            <w:pPr>
              <w:suppressAutoHyphens/>
              <w:spacing w:after="120" w:line="240" w:lineRule="auto"/>
              <w:jc w:val="center"/>
              <w:rPr>
                <w:rFonts w:ascii="Calibri" w:eastAsia="Calibri" w:hAnsi="Calibri" w:cs="Tahoma"/>
                <w:b/>
                <w:bCs/>
                <w:iCs/>
                <w:lang w:eastAsia="zh-CN"/>
              </w:rPr>
            </w:pPr>
            <w:r w:rsidRPr="008C4254">
              <w:rPr>
                <w:rFonts w:ascii="Calibri" w:eastAsia="Calibri" w:hAnsi="Calibri" w:cs="Tahoma"/>
                <w:b/>
                <w:bCs/>
                <w:iCs/>
                <w:lang w:eastAsia="zh-CN"/>
              </w:rPr>
              <w:t>ΝΟΜΟΣ ΧΑΛΚΙΔΙΚΗΣ</w:t>
            </w:r>
          </w:p>
          <w:p w:rsidR="008C4254" w:rsidRPr="008C4254" w:rsidRDefault="008C4254" w:rsidP="008C4254">
            <w:pPr>
              <w:suppressAutoHyphens/>
              <w:spacing w:after="120" w:line="240" w:lineRule="auto"/>
              <w:jc w:val="center"/>
              <w:rPr>
                <w:rFonts w:ascii="Calibri" w:eastAsia="Calibri" w:hAnsi="Calibri" w:cs="Tahoma"/>
                <w:b/>
                <w:bCs/>
                <w:iCs/>
                <w:lang w:eastAsia="zh-CN"/>
              </w:rPr>
            </w:pPr>
            <w:r w:rsidRPr="008C4254">
              <w:rPr>
                <w:rFonts w:ascii="Calibri" w:eastAsia="Calibri" w:hAnsi="Calibri" w:cs="Tahoma"/>
                <w:b/>
                <w:bCs/>
                <w:iCs/>
                <w:lang w:eastAsia="zh-CN"/>
              </w:rPr>
              <w:t>ΔΗΜΟΣ ΚΑΣΣΑΝΔΡΑΣ</w:t>
            </w:r>
          </w:p>
        </w:tc>
        <w:tc>
          <w:tcPr>
            <w:tcW w:w="1134" w:type="dxa"/>
            <w:shd w:val="clear" w:color="auto" w:fill="auto"/>
            <w:vAlign w:val="center"/>
          </w:tcPr>
          <w:p w:rsidR="008C4254" w:rsidRPr="008C4254" w:rsidRDefault="008C4254" w:rsidP="008C4254">
            <w:pPr>
              <w:suppressAutoHyphens/>
              <w:spacing w:after="120" w:line="240" w:lineRule="auto"/>
              <w:jc w:val="right"/>
              <w:rPr>
                <w:rFonts w:ascii="Calibri" w:eastAsia="Calibri" w:hAnsi="Calibri" w:cs="Tahoma"/>
                <w:b/>
                <w:bCs/>
                <w:iCs/>
                <w:lang w:eastAsia="zh-CN"/>
              </w:rPr>
            </w:pPr>
          </w:p>
        </w:tc>
        <w:tc>
          <w:tcPr>
            <w:tcW w:w="992" w:type="dxa"/>
            <w:shd w:val="clear" w:color="auto" w:fill="auto"/>
          </w:tcPr>
          <w:p w:rsidR="008C4254" w:rsidRPr="008C4254" w:rsidRDefault="008C4254" w:rsidP="008C4254">
            <w:pPr>
              <w:suppressAutoHyphens/>
              <w:spacing w:after="120" w:line="240" w:lineRule="auto"/>
              <w:jc w:val="right"/>
              <w:rPr>
                <w:rFonts w:ascii="Calibri" w:eastAsia="Calibri" w:hAnsi="Calibri" w:cs="Tahoma"/>
                <w:b/>
                <w:bCs/>
                <w:iCs/>
                <w:lang w:eastAsia="zh-CN"/>
              </w:rPr>
            </w:pPr>
          </w:p>
        </w:tc>
        <w:tc>
          <w:tcPr>
            <w:tcW w:w="4961" w:type="dxa"/>
            <w:shd w:val="clear" w:color="auto" w:fill="auto"/>
            <w:vAlign w:val="center"/>
          </w:tcPr>
          <w:p w:rsidR="008C4254" w:rsidRPr="008C4254" w:rsidRDefault="008C4254" w:rsidP="008C4254">
            <w:pPr>
              <w:suppressAutoHyphens/>
              <w:spacing w:after="120" w:line="240" w:lineRule="auto"/>
              <w:jc w:val="right"/>
              <w:rPr>
                <w:rFonts w:ascii="Calibri" w:eastAsia="Calibri" w:hAnsi="Calibri" w:cs="Tahoma"/>
                <w:b/>
                <w:bCs/>
                <w:iCs/>
                <w:lang w:eastAsia="zh-CN"/>
              </w:rPr>
            </w:pPr>
            <w:r w:rsidRPr="008C4254">
              <w:rPr>
                <w:rFonts w:ascii="Calibri" w:eastAsia="Calibri" w:hAnsi="Calibri" w:cs="Tahoma"/>
                <w:b/>
                <w:bCs/>
                <w:iCs/>
                <w:lang w:eastAsia="zh-CN"/>
              </w:rPr>
              <w:t>Αριθμός Μελέτης: 124</w:t>
            </w:r>
            <w:r w:rsidRPr="008C4254">
              <w:rPr>
                <w:rFonts w:ascii="Calibri" w:eastAsia="Calibri" w:hAnsi="Calibri" w:cs="Tahoma"/>
                <w:b/>
                <w:bCs/>
                <w:i/>
                <w:iCs/>
                <w:lang w:eastAsia="zh-CN"/>
              </w:rPr>
              <w:t>/2018.</w:t>
            </w:r>
          </w:p>
        </w:tc>
      </w:tr>
    </w:tbl>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center"/>
        <w:rPr>
          <w:rFonts w:ascii="Calibri" w:eastAsia="Times New Roman" w:hAnsi="Calibri" w:cs="Calibri"/>
          <w:b/>
          <w:sz w:val="24"/>
          <w:szCs w:val="24"/>
          <w:u w:val="single"/>
          <w:lang w:eastAsia="zh-CN"/>
        </w:rPr>
      </w:pPr>
      <w:r w:rsidRPr="008C4254">
        <w:rPr>
          <w:rFonts w:ascii="Calibri" w:eastAsia="Times New Roman" w:hAnsi="Calibri" w:cs="Calibri"/>
          <w:b/>
          <w:sz w:val="24"/>
          <w:szCs w:val="24"/>
          <w:u w:val="single"/>
          <w:lang w:eastAsia="zh-CN"/>
        </w:rPr>
        <w:t>ΟΙΚΟΝΟΜΙΚΗ ΠΡΟΣΦΟΡΑ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Της ……………….. με την επωνυμία ……………………με  έδρα ………………, επί της οδού  ……………………., τηλέφωνο ……………., </w:t>
      </w:r>
      <w:proofErr w:type="spellStart"/>
      <w:r w:rsidRPr="008C4254">
        <w:rPr>
          <w:rFonts w:ascii="Calibri" w:eastAsia="Times New Roman" w:hAnsi="Calibri" w:cs="Calibri"/>
          <w:szCs w:val="24"/>
          <w:lang w:eastAsia="zh-CN"/>
        </w:rPr>
        <w:t>fax</w:t>
      </w:r>
      <w:proofErr w:type="spellEnd"/>
      <w:r w:rsidRPr="008C4254">
        <w:rPr>
          <w:rFonts w:ascii="Calibri" w:eastAsia="Times New Roman" w:hAnsi="Calibri" w:cs="Calibri"/>
          <w:szCs w:val="24"/>
          <w:lang w:eastAsia="zh-CN"/>
        </w:rPr>
        <w:t xml:space="preserve"> ……………….</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629"/>
        <w:gridCol w:w="665"/>
        <w:gridCol w:w="1498"/>
        <w:gridCol w:w="1356"/>
        <w:gridCol w:w="1200"/>
        <w:gridCol w:w="1325"/>
      </w:tblGrid>
      <w:tr w:rsidR="008C4254" w:rsidRPr="008C4254" w:rsidTr="001208CC">
        <w:trPr>
          <w:trHeight w:val="1178"/>
          <w:jc w:val="center"/>
        </w:trPr>
        <w:tc>
          <w:tcPr>
            <w:tcW w:w="345"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Α/Α</w:t>
            </w:r>
          </w:p>
        </w:tc>
        <w:tc>
          <w:tcPr>
            <w:tcW w:w="1411"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Εργασία</w:t>
            </w:r>
          </w:p>
        </w:tc>
        <w:tc>
          <w:tcPr>
            <w:tcW w:w="357"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Α.Τ.</w:t>
            </w:r>
          </w:p>
        </w:tc>
        <w:tc>
          <w:tcPr>
            <w:tcW w:w="804"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Μ.Μ.</w:t>
            </w:r>
          </w:p>
        </w:tc>
        <w:tc>
          <w:tcPr>
            <w:tcW w:w="728"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 xml:space="preserve">Ποσότητα Υπηρεσίας </w:t>
            </w:r>
          </w:p>
        </w:tc>
        <w:tc>
          <w:tcPr>
            <w:tcW w:w="644"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Τιμή Μονάδας</w:t>
            </w:r>
          </w:p>
        </w:tc>
        <w:tc>
          <w:tcPr>
            <w:tcW w:w="710"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Δαπάνη</w:t>
            </w:r>
          </w:p>
        </w:tc>
      </w:tr>
      <w:tr w:rsidR="008C4254" w:rsidRPr="008C4254" w:rsidTr="001208CC">
        <w:trPr>
          <w:trHeight w:val="790"/>
          <w:jc w:val="center"/>
        </w:trPr>
        <w:tc>
          <w:tcPr>
            <w:tcW w:w="345"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1.</w:t>
            </w:r>
          </w:p>
        </w:tc>
        <w:tc>
          <w:tcPr>
            <w:tcW w:w="1411"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autoSpaceDE w:val="0"/>
              <w:autoSpaceDN w:val="0"/>
              <w:adjustRightInd w:val="0"/>
              <w:spacing w:after="0" w:line="240" w:lineRule="auto"/>
              <w:rPr>
                <w:rFonts w:ascii="Times New Roman" w:eastAsia="SimSun" w:hAnsi="Times New Roman" w:cs="Times New Roman"/>
                <w:color w:val="000000"/>
                <w:kern w:val="1"/>
                <w:sz w:val="24"/>
                <w:szCs w:val="24"/>
                <w:lang w:eastAsia="el-GR"/>
              </w:rPr>
            </w:pPr>
            <w:r w:rsidRPr="008C4254">
              <w:rPr>
                <w:rFonts w:ascii="Times New Roman" w:eastAsia="SimSun" w:hAnsi="Times New Roman" w:cs="Times New Roman"/>
                <w:color w:val="000000"/>
                <w:kern w:val="1"/>
                <w:sz w:val="24"/>
                <w:szCs w:val="24"/>
                <w:lang w:eastAsia="el-GR"/>
              </w:rPr>
              <w:t>Μηνιαία ναυαγοσωστική κάλυψη παραλίας</w:t>
            </w:r>
          </w:p>
        </w:tc>
        <w:tc>
          <w:tcPr>
            <w:tcW w:w="357"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r w:rsidRPr="008C4254">
              <w:rPr>
                <w:rFonts w:ascii="Times New Roman" w:eastAsia="SimSun" w:hAnsi="Times New Roman" w:cs="Times New Roman"/>
                <w:bCs/>
                <w:snapToGrid w:val="0"/>
                <w:kern w:val="1"/>
                <w:sz w:val="24"/>
                <w:szCs w:val="24"/>
                <w:lang w:eastAsia="ar-SA"/>
              </w:rPr>
              <w:t>2.</w:t>
            </w:r>
          </w:p>
        </w:tc>
        <w:tc>
          <w:tcPr>
            <w:tcW w:w="804"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rPr>
                <w:rFonts w:ascii="Times New Roman" w:eastAsia="SimSun" w:hAnsi="Times New Roman" w:cs="Times New Roman"/>
                <w:bCs/>
                <w:snapToGrid w:val="0"/>
                <w:kern w:val="1"/>
                <w:sz w:val="24"/>
                <w:szCs w:val="24"/>
                <w:lang w:eastAsia="ar-SA"/>
              </w:rPr>
            </w:pPr>
            <w:r w:rsidRPr="008C4254">
              <w:rPr>
                <w:rFonts w:ascii="Times New Roman" w:eastAsia="SimSun" w:hAnsi="Times New Roman" w:cs="Times New Roman"/>
                <w:bCs/>
                <w:snapToGrid w:val="0"/>
                <w:kern w:val="1"/>
                <w:sz w:val="24"/>
                <w:szCs w:val="24"/>
                <w:lang w:eastAsia="ar-SA"/>
              </w:rPr>
              <w:t>Πύργος ανά μήνα κολυμβητική περιόδου</w:t>
            </w:r>
          </w:p>
        </w:tc>
        <w:tc>
          <w:tcPr>
            <w:tcW w:w="728"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r w:rsidRPr="008C4254">
              <w:rPr>
                <w:rFonts w:ascii="Times New Roman" w:eastAsia="SimSun" w:hAnsi="Times New Roman" w:cs="Times New Roman"/>
                <w:bCs/>
                <w:snapToGrid w:val="0"/>
                <w:kern w:val="1"/>
                <w:sz w:val="24"/>
                <w:szCs w:val="24"/>
                <w:lang w:eastAsia="ar-SA"/>
              </w:rPr>
              <w:t>144</w:t>
            </w:r>
          </w:p>
        </w:tc>
        <w:tc>
          <w:tcPr>
            <w:tcW w:w="644"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p>
        </w:tc>
        <w:tc>
          <w:tcPr>
            <w:tcW w:w="710" w:type="pct"/>
            <w:tcBorders>
              <w:top w:val="nil"/>
              <w:left w:val="nil"/>
              <w:bottom w:val="single" w:sz="8" w:space="0" w:color="auto"/>
              <w:right w:val="single" w:sz="8" w:space="0" w:color="auto"/>
            </w:tcBorders>
            <w:shd w:val="clear" w:color="auto" w:fill="auto"/>
            <w:vAlign w:val="center"/>
          </w:tcPr>
          <w:p w:rsidR="008C4254" w:rsidRPr="008C4254" w:rsidRDefault="008C4254" w:rsidP="008C4254">
            <w:pPr>
              <w:widowControl w:val="0"/>
              <w:suppressAutoHyphens/>
              <w:spacing w:after="0" w:line="240" w:lineRule="auto"/>
              <w:jc w:val="center"/>
              <w:rPr>
                <w:rFonts w:ascii="Times New Roman" w:eastAsia="Andale Sans UI" w:hAnsi="Times New Roman" w:cs="Times New Roman"/>
                <w:color w:val="000000"/>
                <w:kern w:val="1"/>
                <w:sz w:val="24"/>
                <w:szCs w:val="24"/>
                <w:lang w:eastAsia="ar-SA"/>
              </w:rPr>
            </w:pPr>
          </w:p>
        </w:tc>
      </w:tr>
      <w:tr w:rsidR="008C4254" w:rsidRPr="008C4254" w:rsidTr="001208CC">
        <w:trPr>
          <w:trHeight w:val="790"/>
          <w:jc w:val="center"/>
        </w:trPr>
        <w:tc>
          <w:tcPr>
            <w:tcW w:w="345" w:type="pct"/>
            <w:tcBorders>
              <w:top w:val="single" w:sz="4" w:space="0" w:color="auto"/>
              <w:left w:val="single" w:sz="4" w:space="0" w:color="auto"/>
              <w:bottom w:val="single" w:sz="4" w:space="0" w:color="auto"/>
              <w:right w:val="single" w:sz="4" w:space="0" w:color="auto"/>
            </w:tcBorders>
            <w:vAlign w:val="center"/>
            <w:hideMark/>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2.</w:t>
            </w:r>
          </w:p>
        </w:tc>
        <w:tc>
          <w:tcPr>
            <w:tcW w:w="1411" w:type="pct"/>
            <w:tcBorders>
              <w:top w:val="single" w:sz="4" w:space="0" w:color="auto"/>
              <w:left w:val="single" w:sz="4" w:space="0" w:color="auto"/>
              <w:bottom w:val="single" w:sz="4" w:space="0" w:color="auto"/>
              <w:right w:val="single" w:sz="4" w:space="0" w:color="auto"/>
            </w:tcBorders>
          </w:tcPr>
          <w:p w:rsidR="008C4254" w:rsidRPr="008C4254" w:rsidRDefault="008C4254" w:rsidP="008C4254">
            <w:pPr>
              <w:widowControl w:val="0"/>
              <w:suppressAutoHyphens/>
              <w:spacing w:after="0" w:line="240" w:lineRule="auto"/>
              <w:rPr>
                <w:rFonts w:ascii="Times New Roman" w:eastAsia="Andale Sans UI" w:hAnsi="Times New Roman" w:cs="Times New Roman"/>
                <w:kern w:val="1"/>
                <w:sz w:val="24"/>
                <w:szCs w:val="24"/>
                <w:lang w:eastAsia="ar-SA"/>
              </w:rPr>
            </w:pPr>
            <w:r w:rsidRPr="008C4254">
              <w:rPr>
                <w:rFonts w:ascii="Times New Roman" w:eastAsia="SimSun" w:hAnsi="Times New Roman" w:cs="Times New Roman"/>
                <w:color w:val="000000"/>
                <w:kern w:val="1"/>
                <w:sz w:val="24"/>
                <w:szCs w:val="24"/>
                <w:lang w:eastAsia="el-GR"/>
              </w:rPr>
              <w:t>Οργάνωση και διαχείριση προγράμματος γαλάζιας σημαίας</w:t>
            </w:r>
          </w:p>
        </w:tc>
        <w:tc>
          <w:tcPr>
            <w:tcW w:w="357"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r w:rsidRPr="008C4254">
              <w:rPr>
                <w:rFonts w:ascii="Times New Roman" w:eastAsia="SimSun" w:hAnsi="Times New Roman" w:cs="Times New Roman"/>
                <w:bCs/>
                <w:snapToGrid w:val="0"/>
                <w:kern w:val="1"/>
                <w:sz w:val="24"/>
                <w:szCs w:val="24"/>
                <w:lang w:eastAsia="ar-SA"/>
              </w:rPr>
              <w:t>1.</w:t>
            </w:r>
          </w:p>
        </w:tc>
        <w:tc>
          <w:tcPr>
            <w:tcW w:w="804" w:type="pct"/>
            <w:tcBorders>
              <w:top w:val="single" w:sz="4" w:space="0" w:color="auto"/>
              <w:left w:val="single" w:sz="4" w:space="0" w:color="auto"/>
              <w:bottom w:val="single" w:sz="4" w:space="0" w:color="auto"/>
              <w:right w:val="single" w:sz="4" w:space="0" w:color="auto"/>
            </w:tcBorders>
          </w:tcPr>
          <w:p w:rsidR="008C4254" w:rsidRPr="008C4254" w:rsidRDefault="008C4254" w:rsidP="008C4254">
            <w:pPr>
              <w:widowControl w:val="0"/>
              <w:suppressAutoHyphens/>
              <w:spacing w:after="0" w:line="240" w:lineRule="auto"/>
              <w:rPr>
                <w:rFonts w:ascii="Times New Roman" w:eastAsia="Andale Sans UI" w:hAnsi="Times New Roman" w:cs="Times New Roman"/>
                <w:kern w:val="1"/>
                <w:sz w:val="24"/>
                <w:szCs w:val="24"/>
                <w:lang w:eastAsia="ar-SA"/>
              </w:rPr>
            </w:pPr>
            <w:r w:rsidRPr="008C4254">
              <w:rPr>
                <w:rFonts w:ascii="Times New Roman" w:eastAsia="SimSun" w:hAnsi="Times New Roman" w:cs="Times New Roman"/>
                <w:bCs/>
                <w:snapToGrid w:val="0"/>
                <w:kern w:val="1"/>
                <w:sz w:val="24"/>
                <w:szCs w:val="24"/>
                <w:lang w:eastAsia="ar-SA"/>
              </w:rPr>
              <w:t>Ακτή ανά κολυμβητική περίοδο</w:t>
            </w:r>
          </w:p>
        </w:tc>
        <w:tc>
          <w:tcPr>
            <w:tcW w:w="728"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r w:rsidRPr="008C4254">
              <w:rPr>
                <w:rFonts w:ascii="Times New Roman" w:eastAsia="SimSun" w:hAnsi="Times New Roman" w:cs="Times New Roman"/>
                <w:bCs/>
                <w:snapToGrid w:val="0"/>
                <w:kern w:val="1"/>
                <w:sz w:val="24"/>
                <w:szCs w:val="24"/>
                <w:lang w:eastAsia="ar-SA"/>
              </w:rPr>
              <w:t>84</w:t>
            </w:r>
          </w:p>
        </w:tc>
        <w:tc>
          <w:tcPr>
            <w:tcW w:w="644" w:type="pct"/>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Cs/>
                <w:snapToGrid w:val="0"/>
                <w:kern w:val="1"/>
                <w:sz w:val="24"/>
                <w:szCs w:val="24"/>
                <w:lang w:eastAsia="ar-SA"/>
              </w:rPr>
            </w:pPr>
          </w:p>
        </w:tc>
        <w:tc>
          <w:tcPr>
            <w:tcW w:w="710" w:type="pct"/>
            <w:tcBorders>
              <w:top w:val="nil"/>
              <w:left w:val="nil"/>
              <w:bottom w:val="single" w:sz="8" w:space="0" w:color="auto"/>
              <w:right w:val="single" w:sz="8" w:space="0" w:color="auto"/>
            </w:tcBorders>
            <w:shd w:val="clear" w:color="auto" w:fill="auto"/>
            <w:vAlign w:val="center"/>
          </w:tcPr>
          <w:p w:rsidR="008C4254" w:rsidRPr="008C4254" w:rsidRDefault="008C4254" w:rsidP="008C4254">
            <w:pPr>
              <w:widowControl w:val="0"/>
              <w:suppressAutoHyphens/>
              <w:spacing w:after="0" w:line="240" w:lineRule="auto"/>
              <w:jc w:val="center"/>
              <w:rPr>
                <w:rFonts w:ascii="Times New Roman" w:eastAsia="Andale Sans UI" w:hAnsi="Times New Roman" w:cs="Times New Roman"/>
                <w:color w:val="000000"/>
                <w:kern w:val="1"/>
                <w:sz w:val="24"/>
                <w:szCs w:val="24"/>
                <w:lang w:eastAsia="ar-SA"/>
              </w:rPr>
            </w:pPr>
          </w:p>
        </w:tc>
      </w:tr>
      <w:tr w:rsidR="008C4254" w:rsidRPr="008C4254" w:rsidTr="001208CC">
        <w:trPr>
          <w:trHeight w:val="411"/>
          <w:jc w:val="center"/>
        </w:trPr>
        <w:tc>
          <w:tcPr>
            <w:tcW w:w="3645" w:type="pct"/>
            <w:gridSpan w:val="5"/>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Προϋπολογισμός χωρίς ΦΠΑ</w:t>
            </w:r>
          </w:p>
        </w:tc>
        <w:tc>
          <w:tcPr>
            <w:tcW w:w="135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C4254" w:rsidRPr="008C4254" w:rsidRDefault="008C4254" w:rsidP="008C4254">
            <w:pPr>
              <w:widowControl w:val="0"/>
              <w:suppressAutoHyphens/>
              <w:spacing w:after="0" w:line="240" w:lineRule="auto"/>
              <w:jc w:val="right"/>
              <w:rPr>
                <w:rFonts w:ascii="Times New Roman" w:eastAsia="Andale Sans UI" w:hAnsi="Times New Roman" w:cs="Times New Roman"/>
                <w:color w:val="000000"/>
                <w:kern w:val="1"/>
                <w:sz w:val="24"/>
                <w:szCs w:val="24"/>
                <w:lang w:val="en-US" w:eastAsia="ar-SA"/>
              </w:rPr>
            </w:pPr>
          </w:p>
        </w:tc>
      </w:tr>
      <w:tr w:rsidR="008C4254" w:rsidRPr="008C4254" w:rsidTr="001208CC">
        <w:trPr>
          <w:trHeight w:val="275"/>
          <w:jc w:val="center"/>
        </w:trPr>
        <w:tc>
          <w:tcPr>
            <w:tcW w:w="3645" w:type="pct"/>
            <w:gridSpan w:val="5"/>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Φ.Π.Α. Υπηρεσίας 24%</w:t>
            </w:r>
          </w:p>
        </w:tc>
        <w:tc>
          <w:tcPr>
            <w:tcW w:w="135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C4254" w:rsidRPr="008C4254" w:rsidRDefault="008C4254" w:rsidP="008C4254">
            <w:pPr>
              <w:widowControl w:val="0"/>
              <w:suppressAutoHyphens/>
              <w:spacing w:after="0" w:line="240" w:lineRule="auto"/>
              <w:jc w:val="right"/>
              <w:rPr>
                <w:rFonts w:ascii="Times New Roman" w:eastAsia="Andale Sans UI" w:hAnsi="Times New Roman" w:cs="Times New Roman"/>
                <w:color w:val="000000"/>
                <w:kern w:val="1"/>
                <w:sz w:val="24"/>
                <w:szCs w:val="24"/>
                <w:lang w:val="en-US" w:eastAsia="ar-SA"/>
              </w:rPr>
            </w:pPr>
          </w:p>
        </w:tc>
      </w:tr>
      <w:tr w:rsidR="008C4254" w:rsidRPr="008C4254" w:rsidTr="001208CC">
        <w:trPr>
          <w:trHeight w:val="295"/>
          <w:jc w:val="center"/>
        </w:trPr>
        <w:tc>
          <w:tcPr>
            <w:tcW w:w="3645" w:type="pct"/>
            <w:gridSpan w:val="5"/>
            <w:tcBorders>
              <w:top w:val="single" w:sz="4" w:space="0" w:color="auto"/>
              <w:left w:val="single" w:sz="4" w:space="0" w:color="auto"/>
              <w:bottom w:val="single" w:sz="4" w:space="0" w:color="auto"/>
              <w:right w:val="single" w:sz="4" w:space="0" w:color="auto"/>
            </w:tcBorders>
            <w:vAlign w:val="center"/>
          </w:tcPr>
          <w:p w:rsidR="008C4254" w:rsidRPr="008C4254" w:rsidRDefault="008C4254" w:rsidP="008C4254">
            <w:pPr>
              <w:widowControl w:val="0"/>
              <w:suppressAutoHyphens/>
              <w:spacing w:after="0" w:line="360" w:lineRule="auto"/>
              <w:jc w:val="center"/>
              <w:rPr>
                <w:rFonts w:ascii="Times New Roman" w:eastAsia="SimSun" w:hAnsi="Times New Roman" w:cs="Times New Roman"/>
                <w:b/>
                <w:snapToGrid w:val="0"/>
                <w:kern w:val="1"/>
                <w:sz w:val="24"/>
                <w:szCs w:val="24"/>
                <w:lang w:eastAsia="ar-SA"/>
              </w:rPr>
            </w:pPr>
            <w:r w:rsidRPr="008C4254">
              <w:rPr>
                <w:rFonts w:ascii="Times New Roman" w:eastAsia="SimSun" w:hAnsi="Times New Roman" w:cs="Times New Roman"/>
                <w:b/>
                <w:snapToGrid w:val="0"/>
                <w:kern w:val="1"/>
                <w:sz w:val="24"/>
                <w:szCs w:val="24"/>
                <w:lang w:eastAsia="ar-SA"/>
              </w:rPr>
              <w:t>Προϋπολογισμός Υπηρεσίας</w:t>
            </w:r>
          </w:p>
        </w:tc>
        <w:tc>
          <w:tcPr>
            <w:tcW w:w="135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C4254" w:rsidRPr="008C4254" w:rsidRDefault="008C4254" w:rsidP="008C4254">
            <w:pPr>
              <w:widowControl w:val="0"/>
              <w:suppressAutoHyphens/>
              <w:spacing w:after="0" w:line="240" w:lineRule="auto"/>
              <w:jc w:val="right"/>
              <w:rPr>
                <w:rFonts w:ascii="Times New Roman" w:eastAsia="Andale Sans UI" w:hAnsi="Times New Roman" w:cs="Times New Roman"/>
                <w:b/>
                <w:bCs/>
                <w:color w:val="000000"/>
                <w:kern w:val="1"/>
                <w:sz w:val="24"/>
                <w:szCs w:val="24"/>
                <w:lang w:val="en-US" w:eastAsia="ar-SA"/>
              </w:rPr>
            </w:pPr>
          </w:p>
        </w:tc>
      </w:tr>
    </w:tbl>
    <w:p w:rsidR="008C4254" w:rsidRPr="008C4254" w:rsidRDefault="008C4254" w:rsidP="008C4254">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ΠΡΟΣΦΕΡΟΜΕΝΗ ΔΑΠΑΝΗ ΑΝΕΥ ΦΠΑ (ΟΛΟΓΡΑΦΩΣ)………………………………………………………………………......</w:t>
      </w: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ΠΡΟΣΦΕΡΟΜΕΝΗ ΔΑΠΑΝΗ ΜΕ ΦΠΑ(ΟΛΟΓΤΡΑΦΩΣ)……………………………………………………………………………...</w:t>
      </w: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ΠΡΟΣΦΕΡΟΜΕΝΗ ΔΑΠΑΝΗ ΑΝΕΥ ΦΠΑ (ΑΡΙΘΜΗΤΙΚΟΣ)……………………………………………………………………......</w:t>
      </w: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ΠΡΟΣΦΕΡΟΜΕΝΗ ΔΑΠΑΝΗ ΜΕ ΦΠΑ(ΑΡΙΘΜΗΤΙΚΟΣ)……………………………………………………………………………...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center"/>
        <w:rPr>
          <w:rFonts w:ascii="Calibri" w:eastAsia="Times New Roman" w:hAnsi="Calibri" w:cs="Calibri"/>
          <w:b/>
          <w:szCs w:val="24"/>
          <w:lang w:eastAsia="zh-CN"/>
        </w:rPr>
      </w:pPr>
      <w:r w:rsidRPr="008C4254">
        <w:rPr>
          <w:rFonts w:ascii="Calibri" w:eastAsia="Times New Roman" w:hAnsi="Calibri" w:cs="Calibri"/>
          <w:b/>
          <w:szCs w:val="24"/>
          <w:lang w:eastAsia="zh-CN"/>
        </w:rPr>
        <w:t>Ο Προσφέρων</w:t>
      </w:r>
    </w:p>
    <w:p w:rsidR="008C4254" w:rsidRPr="008C4254" w:rsidRDefault="008C4254" w:rsidP="008C4254">
      <w:pPr>
        <w:suppressAutoHyphens/>
        <w:spacing w:after="120" w:line="240" w:lineRule="auto"/>
        <w:jc w:val="center"/>
        <w:rPr>
          <w:rFonts w:ascii="Calibri" w:eastAsia="Times New Roman" w:hAnsi="Calibri" w:cs="Calibri"/>
          <w:b/>
          <w:i/>
          <w:color w:val="5B9BD5"/>
          <w:lang w:eastAsia="zh-CN"/>
        </w:rPr>
      </w:pPr>
      <w:r w:rsidRPr="008C4254">
        <w:rPr>
          <w:rFonts w:ascii="Calibri" w:eastAsia="Times New Roman" w:hAnsi="Calibri" w:cs="Calibri"/>
          <w:b/>
          <w:szCs w:val="24"/>
          <w:lang w:eastAsia="zh-CN"/>
        </w:rPr>
        <w:t>(Ημερομηνία, Σφραγίδα – Υπογραφή)</w:t>
      </w: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r w:rsidRPr="008C4254">
        <w:rPr>
          <w:rFonts w:ascii="Arial" w:eastAsia="Times New Roman" w:hAnsi="Arial" w:cs="Arial"/>
          <w:b/>
          <w:color w:val="002060"/>
          <w:sz w:val="24"/>
          <w:lang w:eastAsia="zh-CN"/>
        </w:rPr>
        <w:br w:type="page"/>
      </w:r>
      <w:bookmarkStart w:id="4" w:name="_Toc533754701"/>
      <w:r w:rsidRPr="008C4254">
        <w:rPr>
          <w:rFonts w:ascii="Arial" w:eastAsia="Times New Roman" w:hAnsi="Arial" w:cs="Arial"/>
          <w:b/>
          <w:color w:val="002060"/>
          <w:sz w:val="24"/>
          <w:lang w:eastAsia="zh-CN"/>
        </w:rPr>
        <w:lastRenderedPageBreak/>
        <w:t xml:space="preserve">ΠΑΡΑΡΤΗΜΑ </w:t>
      </w:r>
      <w:r w:rsidRPr="008C4254">
        <w:rPr>
          <w:rFonts w:ascii="Arial" w:eastAsia="Times New Roman" w:hAnsi="Arial" w:cs="Arial"/>
          <w:b/>
          <w:color w:val="002060"/>
          <w:sz w:val="24"/>
          <w:lang w:val="en-US" w:eastAsia="zh-CN"/>
        </w:rPr>
        <w:t>V</w:t>
      </w:r>
      <w:r w:rsidRPr="008C4254">
        <w:rPr>
          <w:rFonts w:ascii="Arial" w:eastAsia="Times New Roman" w:hAnsi="Arial" w:cs="Arial"/>
          <w:b/>
          <w:color w:val="002060"/>
          <w:sz w:val="24"/>
          <w:lang w:eastAsia="zh-CN"/>
        </w:rPr>
        <w:t xml:space="preserve"> – Σχέδιο Σύμβασης</w:t>
      </w:r>
      <w:bookmarkEnd w:id="4"/>
      <w:r w:rsidRPr="008C4254">
        <w:rPr>
          <w:rFonts w:ascii="Arial" w:eastAsia="Times New Roman" w:hAnsi="Arial" w:cs="Arial"/>
          <w:b/>
          <w:color w:val="002060"/>
          <w:sz w:val="24"/>
          <w:lang w:eastAsia="zh-CN"/>
        </w:rPr>
        <w:t xml:space="preserve">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tbl>
      <w:tblPr>
        <w:tblW w:w="10080" w:type="dxa"/>
        <w:jc w:val="center"/>
        <w:tblLook w:val="04A0" w:firstRow="1" w:lastRow="0" w:firstColumn="1" w:lastColumn="0" w:noHBand="0" w:noVBand="1"/>
      </w:tblPr>
      <w:tblGrid>
        <w:gridCol w:w="3340"/>
        <w:gridCol w:w="3118"/>
        <w:gridCol w:w="3622"/>
      </w:tblGrid>
      <w:tr w:rsidR="008C4254" w:rsidRPr="008C4254" w:rsidTr="001208CC">
        <w:trPr>
          <w:jc w:val="center"/>
        </w:trPr>
        <w:tc>
          <w:tcPr>
            <w:tcW w:w="3340" w:type="dxa"/>
            <w:vAlign w:val="center"/>
          </w:tcPr>
          <w:p w:rsidR="008C4254" w:rsidRPr="008C4254" w:rsidRDefault="008C4254" w:rsidP="008C4254">
            <w:pPr>
              <w:spacing w:after="0" w:line="240" w:lineRule="auto"/>
              <w:jc w:val="center"/>
              <w:rPr>
                <w:rFonts w:ascii="Calibri" w:eastAsia="SimSun" w:hAnsi="Calibri" w:cs="Arial"/>
                <w:snapToGrid w:val="0"/>
                <w:szCs w:val="20"/>
                <w:lang w:eastAsia="zh-CN"/>
              </w:rPr>
            </w:pPr>
            <w:r w:rsidRPr="008C4254">
              <w:rPr>
                <w:rFonts w:ascii="Calibri" w:eastAsia="SimSun" w:hAnsi="Calibri" w:cs="Arial"/>
                <w:snapToGrid w:val="0"/>
                <w:szCs w:val="20"/>
                <w:u w:val="single"/>
                <w:lang w:eastAsia="zh-CN"/>
              </w:rPr>
              <w:br w:type="page"/>
            </w:r>
            <w:r w:rsidRPr="008C4254">
              <w:rPr>
                <w:rFonts w:ascii="Calibri" w:eastAsia="SimSun" w:hAnsi="Calibri" w:cs="Arial"/>
                <w:noProof/>
                <w:szCs w:val="20"/>
                <w:lang w:eastAsia="el-GR"/>
              </w:rPr>
              <w:drawing>
                <wp:inline distT="0" distB="0" distL="0" distR="0">
                  <wp:extent cx="923925" cy="800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p w:rsidR="008C4254" w:rsidRPr="008C4254" w:rsidRDefault="008C4254" w:rsidP="008C4254">
            <w:pPr>
              <w:spacing w:after="0" w:line="240" w:lineRule="auto"/>
              <w:jc w:val="center"/>
              <w:rPr>
                <w:rFonts w:ascii="Calibri" w:eastAsia="SimSun" w:hAnsi="Calibri" w:cs="Arial"/>
                <w:b/>
                <w:snapToGrid w:val="0"/>
                <w:szCs w:val="24"/>
                <w:lang w:eastAsia="zh-CN"/>
              </w:rPr>
            </w:pPr>
            <w:r w:rsidRPr="008C4254">
              <w:rPr>
                <w:rFonts w:ascii="Calibri" w:eastAsia="SimSun" w:hAnsi="Calibri" w:cs="Arial"/>
                <w:b/>
                <w:snapToGrid w:val="0"/>
                <w:szCs w:val="24"/>
                <w:lang w:eastAsia="zh-CN"/>
              </w:rPr>
              <w:t>ΕΛΛΗΝΙΚΗ ΔΗΜΟΚΡΑΤΙΑ</w:t>
            </w:r>
          </w:p>
          <w:p w:rsidR="008C4254" w:rsidRPr="008C4254" w:rsidRDefault="008C4254" w:rsidP="008C4254">
            <w:pPr>
              <w:spacing w:after="0" w:line="240" w:lineRule="auto"/>
              <w:jc w:val="center"/>
              <w:rPr>
                <w:rFonts w:ascii="Calibri" w:eastAsia="SimSun" w:hAnsi="Calibri" w:cs="Arial"/>
                <w:b/>
                <w:snapToGrid w:val="0"/>
                <w:szCs w:val="24"/>
                <w:lang w:eastAsia="zh-CN"/>
              </w:rPr>
            </w:pPr>
            <w:r w:rsidRPr="008C4254">
              <w:rPr>
                <w:rFonts w:ascii="Calibri" w:eastAsia="SimSun" w:hAnsi="Calibri" w:cs="Arial"/>
                <w:b/>
                <w:snapToGrid w:val="0"/>
                <w:szCs w:val="24"/>
                <w:lang w:eastAsia="zh-CN"/>
              </w:rPr>
              <w:t>ΝΟΜΟΣ ΧΑΛΚΙΔΙΚΗΣ</w:t>
            </w:r>
          </w:p>
          <w:p w:rsidR="008C4254" w:rsidRPr="008C4254" w:rsidRDefault="008C4254" w:rsidP="008C4254">
            <w:pPr>
              <w:spacing w:after="0" w:line="240" w:lineRule="auto"/>
              <w:jc w:val="center"/>
              <w:rPr>
                <w:rFonts w:ascii="Calibri" w:eastAsia="SimSun" w:hAnsi="Calibri" w:cs="Arial"/>
                <w:b/>
                <w:snapToGrid w:val="0"/>
                <w:szCs w:val="24"/>
                <w:lang w:eastAsia="zh-CN"/>
              </w:rPr>
            </w:pPr>
            <w:r w:rsidRPr="008C4254">
              <w:rPr>
                <w:rFonts w:ascii="Calibri" w:eastAsia="SimSun" w:hAnsi="Calibri" w:cs="Arial"/>
                <w:b/>
                <w:snapToGrid w:val="0"/>
                <w:szCs w:val="24"/>
                <w:lang w:eastAsia="zh-CN"/>
              </w:rPr>
              <w:t>ΔΗΜΟΣ ΚΑΣΣΑΝΔΡΑΣ</w:t>
            </w:r>
          </w:p>
          <w:p w:rsidR="008C4254" w:rsidRPr="008C4254" w:rsidRDefault="008C4254" w:rsidP="008C4254">
            <w:pPr>
              <w:spacing w:after="0" w:line="240" w:lineRule="auto"/>
              <w:jc w:val="center"/>
              <w:rPr>
                <w:rFonts w:ascii="Calibri" w:eastAsia="SimSun" w:hAnsi="Calibri" w:cs="Arial"/>
                <w:snapToGrid w:val="0"/>
                <w:szCs w:val="20"/>
                <w:u w:val="single"/>
                <w:lang w:eastAsia="zh-CN"/>
              </w:rPr>
            </w:pPr>
          </w:p>
        </w:tc>
        <w:tc>
          <w:tcPr>
            <w:tcW w:w="3118" w:type="dxa"/>
            <w:vAlign w:val="center"/>
          </w:tcPr>
          <w:p w:rsidR="008C4254" w:rsidRPr="008C4254" w:rsidRDefault="008C4254" w:rsidP="008C4254">
            <w:pPr>
              <w:spacing w:after="0" w:line="240" w:lineRule="auto"/>
              <w:jc w:val="center"/>
              <w:rPr>
                <w:rFonts w:ascii="Calibri" w:eastAsia="SimSun" w:hAnsi="Calibri" w:cs="Arial"/>
                <w:snapToGrid w:val="0"/>
                <w:szCs w:val="20"/>
                <w:u w:val="single"/>
                <w:lang w:eastAsia="zh-CN"/>
              </w:rPr>
            </w:pPr>
          </w:p>
        </w:tc>
        <w:tc>
          <w:tcPr>
            <w:tcW w:w="3622" w:type="dxa"/>
            <w:vAlign w:val="center"/>
          </w:tcPr>
          <w:p w:rsidR="008C4254" w:rsidRPr="008C4254" w:rsidRDefault="008C4254" w:rsidP="008C4254">
            <w:pPr>
              <w:spacing w:after="0" w:line="240" w:lineRule="auto"/>
              <w:jc w:val="center"/>
              <w:rPr>
                <w:rFonts w:ascii="Calibri" w:eastAsia="SimSun" w:hAnsi="Calibri" w:cs="Arial"/>
                <w:snapToGrid w:val="0"/>
                <w:szCs w:val="20"/>
                <w:u w:val="single"/>
                <w:lang w:eastAsia="zh-CN"/>
              </w:rPr>
            </w:pPr>
          </w:p>
          <w:p w:rsidR="008C4254" w:rsidRPr="008C4254" w:rsidRDefault="008C4254" w:rsidP="008C4254">
            <w:pPr>
              <w:spacing w:after="0" w:line="240" w:lineRule="auto"/>
              <w:jc w:val="center"/>
              <w:rPr>
                <w:rFonts w:ascii="Calibri" w:eastAsia="SimSun" w:hAnsi="Calibri" w:cs="Arial"/>
                <w:snapToGrid w:val="0"/>
                <w:szCs w:val="20"/>
                <w:u w:val="single"/>
                <w:lang w:eastAsia="zh-CN"/>
              </w:rPr>
            </w:pPr>
          </w:p>
          <w:p w:rsidR="008C4254" w:rsidRPr="008C4254" w:rsidRDefault="008C4254" w:rsidP="008C4254">
            <w:pPr>
              <w:spacing w:after="0" w:line="240" w:lineRule="auto"/>
              <w:jc w:val="center"/>
              <w:rPr>
                <w:rFonts w:ascii="Calibri" w:eastAsia="SimSun" w:hAnsi="Calibri" w:cs="Arial"/>
                <w:snapToGrid w:val="0"/>
                <w:szCs w:val="20"/>
                <w:u w:val="single"/>
                <w:lang w:eastAsia="zh-CN"/>
              </w:rPr>
            </w:pPr>
          </w:p>
          <w:p w:rsidR="008C4254" w:rsidRPr="008C4254" w:rsidRDefault="008C4254" w:rsidP="008C4254">
            <w:pPr>
              <w:spacing w:after="0" w:line="240" w:lineRule="auto"/>
              <w:jc w:val="center"/>
              <w:rPr>
                <w:rFonts w:ascii="Calibri" w:eastAsia="SimSun" w:hAnsi="Calibri" w:cs="Arial"/>
                <w:snapToGrid w:val="0"/>
                <w:szCs w:val="20"/>
                <w:u w:val="single"/>
                <w:lang w:eastAsia="zh-CN"/>
              </w:rPr>
            </w:pPr>
          </w:p>
          <w:p w:rsidR="008C4254" w:rsidRPr="008C4254" w:rsidRDefault="008C4254" w:rsidP="008C4254">
            <w:pPr>
              <w:spacing w:after="0" w:line="240" w:lineRule="auto"/>
              <w:jc w:val="center"/>
              <w:rPr>
                <w:rFonts w:ascii="Calibri" w:eastAsia="SimSun" w:hAnsi="Calibri" w:cs="Arial"/>
                <w:snapToGrid w:val="0"/>
                <w:szCs w:val="20"/>
                <w:lang w:eastAsia="zh-CN"/>
              </w:rPr>
            </w:pPr>
          </w:p>
          <w:p w:rsidR="008C4254" w:rsidRPr="008C4254" w:rsidRDefault="008C4254" w:rsidP="008C4254">
            <w:pPr>
              <w:spacing w:after="0" w:line="240" w:lineRule="auto"/>
              <w:jc w:val="center"/>
              <w:rPr>
                <w:rFonts w:ascii="Calibri" w:eastAsia="SimSun" w:hAnsi="Calibri" w:cs="Arial"/>
                <w:b/>
                <w:snapToGrid w:val="0"/>
                <w:szCs w:val="20"/>
                <w:lang w:eastAsia="zh-CN"/>
              </w:rPr>
            </w:pPr>
            <w:proofErr w:type="spellStart"/>
            <w:r w:rsidRPr="008C4254">
              <w:rPr>
                <w:rFonts w:ascii="Calibri" w:eastAsia="SimSun" w:hAnsi="Calibri" w:cs="Arial"/>
                <w:b/>
                <w:snapToGrid w:val="0"/>
                <w:szCs w:val="20"/>
                <w:lang w:eastAsia="zh-CN"/>
              </w:rPr>
              <w:t>Κασσανδρεία</w:t>
            </w:r>
            <w:proofErr w:type="spellEnd"/>
            <w:r w:rsidRPr="008C4254">
              <w:rPr>
                <w:rFonts w:ascii="Calibri" w:eastAsia="SimSun" w:hAnsi="Calibri" w:cs="Arial"/>
                <w:b/>
                <w:snapToGrid w:val="0"/>
                <w:szCs w:val="20"/>
                <w:lang w:eastAsia="zh-CN"/>
              </w:rPr>
              <w:t>,………….</w:t>
            </w:r>
          </w:p>
          <w:p w:rsidR="008C4254" w:rsidRPr="008C4254" w:rsidRDefault="008C4254" w:rsidP="008C4254">
            <w:pPr>
              <w:spacing w:after="0" w:line="240" w:lineRule="auto"/>
              <w:jc w:val="center"/>
              <w:rPr>
                <w:rFonts w:ascii="Calibri" w:eastAsia="SimSun" w:hAnsi="Calibri" w:cs="Arial"/>
                <w:b/>
                <w:snapToGrid w:val="0"/>
                <w:szCs w:val="20"/>
                <w:lang w:val="en-US" w:eastAsia="zh-CN"/>
              </w:rPr>
            </w:pPr>
            <w:r w:rsidRPr="008C4254">
              <w:rPr>
                <w:rFonts w:ascii="Calibri" w:eastAsia="SimSun" w:hAnsi="Calibri" w:cs="Arial"/>
                <w:b/>
                <w:snapToGrid w:val="0"/>
                <w:szCs w:val="20"/>
                <w:lang w:eastAsia="zh-CN"/>
              </w:rPr>
              <w:t xml:space="preserve">Αριθ. </w:t>
            </w:r>
            <w:proofErr w:type="spellStart"/>
            <w:r w:rsidRPr="008C4254">
              <w:rPr>
                <w:rFonts w:ascii="Calibri" w:eastAsia="SimSun" w:hAnsi="Calibri" w:cs="Arial"/>
                <w:b/>
                <w:snapToGrid w:val="0"/>
                <w:szCs w:val="20"/>
                <w:lang w:eastAsia="zh-CN"/>
              </w:rPr>
              <w:t>Πρωτ</w:t>
            </w:r>
            <w:proofErr w:type="spellEnd"/>
            <w:r w:rsidRPr="008C4254">
              <w:rPr>
                <w:rFonts w:ascii="Calibri" w:eastAsia="SimSun" w:hAnsi="Calibri" w:cs="Arial"/>
                <w:b/>
                <w:snapToGrid w:val="0"/>
                <w:szCs w:val="20"/>
                <w:lang w:eastAsia="zh-CN"/>
              </w:rPr>
              <w:t>.</w:t>
            </w:r>
            <w:r w:rsidRPr="008C4254">
              <w:rPr>
                <w:rFonts w:ascii="Calibri" w:eastAsia="SimSun" w:hAnsi="Calibri" w:cs="Arial"/>
                <w:b/>
                <w:snapToGrid w:val="0"/>
                <w:szCs w:val="20"/>
                <w:lang w:val="en-US" w:eastAsia="zh-CN"/>
              </w:rPr>
              <w:t>:………..</w:t>
            </w:r>
          </w:p>
          <w:p w:rsidR="008C4254" w:rsidRPr="008C4254" w:rsidRDefault="008C4254" w:rsidP="008C4254">
            <w:pPr>
              <w:spacing w:after="0" w:line="240" w:lineRule="auto"/>
              <w:jc w:val="both"/>
              <w:rPr>
                <w:rFonts w:ascii="Calibri" w:eastAsia="SimSun" w:hAnsi="Calibri" w:cs="Arial"/>
                <w:b/>
                <w:snapToGrid w:val="0"/>
                <w:szCs w:val="24"/>
                <w:lang w:val="en-US" w:eastAsia="zh-CN"/>
              </w:rPr>
            </w:pPr>
          </w:p>
        </w:tc>
      </w:tr>
    </w:tbl>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center"/>
        <w:rPr>
          <w:rFonts w:ascii="Calibri" w:eastAsia="Times New Roman" w:hAnsi="Calibri" w:cs="Calibri"/>
          <w:b/>
          <w:szCs w:val="24"/>
          <w:lang w:eastAsia="zh-CN"/>
        </w:rPr>
      </w:pPr>
      <w:r w:rsidRPr="008C4254">
        <w:rPr>
          <w:rFonts w:ascii="Calibri" w:eastAsia="Times New Roman" w:hAnsi="Calibri" w:cs="Calibri"/>
          <w:b/>
          <w:szCs w:val="24"/>
          <w:lang w:eastAsia="zh-CN"/>
        </w:rPr>
        <w:t>ΣΧΕΔΙΟ ΣΥΜΒΑΣΗΣ ΥΠΗΡΕΣΙΩΝ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Στην </w:t>
      </w:r>
      <w:proofErr w:type="spellStart"/>
      <w:r w:rsidRPr="008C4254">
        <w:rPr>
          <w:rFonts w:ascii="Calibri" w:eastAsia="Times New Roman" w:hAnsi="Calibri" w:cs="Calibri"/>
          <w:szCs w:val="24"/>
          <w:lang w:eastAsia="zh-CN"/>
        </w:rPr>
        <w:t>Κασσανδρεία</w:t>
      </w:r>
      <w:proofErr w:type="spellEnd"/>
      <w:r w:rsidRPr="008C4254">
        <w:rPr>
          <w:rFonts w:ascii="Calibri" w:eastAsia="Times New Roman" w:hAnsi="Calibri" w:cs="Calibri"/>
          <w:szCs w:val="24"/>
          <w:lang w:eastAsia="zh-CN"/>
        </w:rPr>
        <w:t xml:space="preserve"> σήμερα, την Χ/ΧΧ/2019, ημέρα …….., οι παρακάτω συμβαλλόμενοι:</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1. αφενός </w:t>
      </w:r>
      <w:r w:rsidRPr="008C4254">
        <w:rPr>
          <w:rFonts w:ascii="Calibri" w:eastAsia="Times New Roman" w:hAnsi="Calibri" w:cs="Calibri"/>
          <w:b/>
          <w:szCs w:val="24"/>
          <w:lang w:eastAsia="zh-CN"/>
        </w:rPr>
        <w:t>ο Δήμος Κασσάνδρας</w:t>
      </w:r>
      <w:r w:rsidRPr="008C4254">
        <w:rPr>
          <w:rFonts w:ascii="Calibri" w:eastAsia="Times New Roman" w:hAnsi="Calibri" w:cs="Calibri"/>
          <w:szCs w:val="24"/>
          <w:lang w:eastAsia="zh-CN"/>
        </w:rPr>
        <w:t xml:space="preserve">, με Α.Φ.Μ. ………, Δ.Ο.Υ. ………, που εδρεύει στην </w:t>
      </w:r>
      <w:proofErr w:type="spellStart"/>
      <w:r w:rsidRPr="008C4254">
        <w:rPr>
          <w:rFonts w:ascii="Calibri" w:eastAsia="Times New Roman" w:hAnsi="Calibri" w:cs="Calibri"/>
          <w:szCs w:val="24"/>
          <w:lang w:eastAsia="zh-CN"/>
        </w:rPr>
        <w:t>Κασσανδρεία</w:t>
      </w:r>
      <w:proofErr w:type="spellEnd"/>
      <w:r w:rsidRPr="008C4254">
        <w:rPr>
          <w:rFonts w:ascii="Calibri" w:eastAsia="Times New Roman" w:hAnsi="Calibri" w:cs="Calibri"/>
          <w:szCs w:val="24"/>
          <w:lang w:eastAsia="zh-CN"/>
        </w:rPr>
        <w:t xml:space="preserve"> (………, Τ.Κ. 63 077) και εκπροσωπείται νόμιμα από το Δήμαρχο, κ. Βασίλειο Κυρίτση, που στη συνέχεια της παρούσας θα αποκαλείται για συντομία «ΦΟΡΕΑΣ», και</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2. αφετέρου ο/η , ο/η οποίος/α εκπροσωπεί νομίμως την εταιρεία …………………. που εδρεύει στη δ/</w:t>
      </w:r>
      <w:proofErr w:type="spellStart"/>
      <w:r w:rsidRPr="008C4254">
        <w:rPr>
          <w:rFonts w:ascii="Calibri" w:eastAsia="Times New Roman" w:hAnsi="Calibri" w:cs="Calibri"/>
          <w:szCs w:val="24"/>
          <w:lang w:eastAsia="zh-CN"/>
        </w:rPr>
        <w:t>νση</w:t>
      </w:r>
      <w:proofErr w:type="spellEnd"/>
      <w:r w:rsidRPr="008C4254">
        <w:rPr>
          <w:rFonts w:ascii="Calibri" w:eastAsia="Times New Roman" w:hAnsi="Calibri" w:cs="Calibri"/>
          <w:szCs w:val="24"/>
          <w:lang w:eastAsia="zh-CN"/>
        </w:rPr>
        <w:t xml:space="preserve"> ……………………, ……………… Τ.Κ…….., ΑΦΜ: …………, Δ.Ο.Υ.: ……………….και ο/η οποίος/α στη συνέχεια της παρούσας θα αποκαλείται για συντομία «ΑΝΑΔΟΧΟΣ» συμφώνησαν τα ακόλουθα: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Σύμφωνα με αριθ. …./2017 απόφαση της Οικονομικής Επιτροπής του Δήμου Κασσάνδρας κατακυρώθηκε στην εταιρεία ……………………………………., η παροχή της υπηρεσίας «Υπηρεσίες Ναυαγοσωστικής κάλυψης παραλιών Δήμου Κασσάνδρας και Υπηρεσίες οργάνωσης –Διαχείρισης  προγράμματος Γαλάζιας Σημαίας», όπως αυτή αναλυτικά περιγράφεται στο άρθρο 1 της παρούσας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κατακύρωση έγινε σύμφωνα με τα αποτελέσματα του δημόσιου ανοιχτού (διεθνούς)ηλεκτρονικού διαγωνισμού (Αριθ. Ε.Σ.Η.ΔΗ.Σ. ………….) που διενεργήθηκε από το Δήμο Κασσάνδρας σύμφωνα με τους όρους της αριθ. ………… διακήρυξης.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σύμβαση αυτή διέπεται από τις διατάξεις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4412/2016 (Α' 147) “</w:t>
      </w:r>
      <w:r w:rsidRPr="008C4254">
        <w:rPr>
          <w:rFonts w:ascii="Times New Roman" w:eastAsia="SimSun" w:hAnsi="Times New Roman" w:cs="Mangal"/>
          <w:i/>
          <w:kern w:val="1"/>
          <w:sz w:val="24"/>
          <w:szCs w:val="24"/>
          <w:lang w:eastAsia="hi-IN" w:bidi="hi-IN"/>
        </w:rPr>
        <w:t>Δημόσιες Συμβάσεις Έργων, Προμηθειών και Υπηρεσιών (προσαρμογή στις Οδηγίες 2014/24/ ΕΕ και 2014/25/ΕΕ)»</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4270/2014 (Α' 143) «</w:t>
      </w:r>
      <w:r w:rsidRPr="008C4254">
        <w:rPr>
          <w:rFonts w:ascii="Times New Roman" w:eastAsia="SimSun" w:hAnsi="Times New Roman" w:cs="Mangal"/>
          <w:i/>
          <w:kern w:val="1"/>
          <w:sz w:val="24"/>
          <w:szCs w:val="24"/>
          <w:lang w:eastAsia="hi-IN" w:bidi="hi-IN"/>
        </w:rPr>
        <w:t>Αρχές δημοσιονομικής διαχείρισης και εποπτείας (ενσωμάτωση της Οδηγίας 2011/85/ΕΕ) – δημόσιο λογιστικό και άλλες διατάξεις</w:t>
      </w:r>
      <w:r w:rsidRPr="008C4254">
        <w:rPr>
          <w:rFonts w:ascii="Times New Roman" w:eastAsia="SimSun" w:hAnsi="Times New Roman" w:cs="Mangal"/>
          <w:kern w:val="1"/>
          <w:sz w:val="24"/>
          <w:szCs w:val="24"/>
          <w:lang w:eastAsia="hi-IN" w:bidi="hi-IN"/>
        </w:rPr>
        <w:t>»</w:t>
      </w:r>
      <w:r w:rsidRPr="008C4254">
        <w:rPr>
          <w:rFonts w:ascii="Times New Roman" w:eastAsia="SimSun" w:hAnsi="Times New Roman" w:cs="Mangal"/>
          <w:b/>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4250/2014 (Α' 74) «</w:t>
      </w:r>
      <w:r w:rsidRPr="008C4254">
        <w:rPr>
          <w:rFonts w:ascii="Times New Roman" w:eastAsia="SimSun" w:hAnsi="Times New Roman" w:cs="Mangal"/>
          <w:i/>
          <w:kern w:val="1"/>
          <w:sz w:val="24"/>
          <w:szCs w:val="24"/>
          <w:lang w:eastAsia="hi-IN" w:bidi="hi-I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8C4254">
        <w:rPr>
          <w:rFonts w:ascii="Times New Roman" w:eastAsia="SimSun" w:hAnsi="Times New Roman" w:cs="Mangal"/>
          <w:i/>
          <w:kern w:val="1"/>
          <w:sz w:val="24"/>
          <w:szCs w:val="24"/>
          <w:lang w:eastAsia="hi-IN" w:bidi="hi-IN"/>
        </w:rPr>
        <w:t>π.δ.</w:t>
      </w:r>
      <w:proofErr w:type="spellEnd"/>
      <w:r w:rsidRPr="008C4254">
        <w:rPr>
          <w:rFonts w:ascii="Times New Roman" w:eastAsia="SimSun" w:hAnsi="Times New Roman" w:cs="Mangal"/>
          <w:i/>
          <w:kern w:val="1"/>
          <w:sz w:val="24"/>
          <w:szCs w:val="24"/>
          <w:lang w:eastAsia="hi-IN" w:bidi="hi-IN"/>
        </w:rPr>
        <w:t xml:space="preserve"> 318/1992 (Α΄161) και λοιπές ρυθμίσεις</w:t>
      </w:r>
      <w:r w:rsidRPr="008C4254">
        <w:rPr>
          <w:rFonts w:ascii="Times New Roman" w:eastAsia="SimSun" w:hAnsi="Times New Roman" w:cs="Mangal"/>
          <w:kern w:val="1"/>
          <w:sz w:val="24"/>
          <w:szCs w:val="24"/>
          <w:lang w:eastAsia="hi-IN" w:bidi="hi-IN"/>
        </w:rPr>
        <w:t xml:space="preserve">» και ειδικότερα τις διατάξεις του άρθρου 1, </w:t>
      </w:r>
      <w:r w:rsidRPr="008C4254">
        <w:rPr>
          <w:rFonts w:ascii="Times New Roman" w:eastAsia="SimSun" w:hAnsi="Times New Roman" w:cs="Mangal"/>
          <w:b/>
          <w:bCs/>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της παρ. Ζ του Ν. 4152/2013 (Α' 107) «</w:t>
      </w:r>
      <w:r w:rsidRPr="008C4254">
        <w:rPr>
          <w:rFonts w:ascii="Times New Roman" w:eastAsia="SimSun" w:hAnsi="Times New Roman" w:cs="Mangal"/>
          <w:i/>
          <w:kern w:val="1"/>
          <w:sz w:val="24"/>
          <w:szCs w:val="24"/>
          <w:lang w:eastAsia="hi-IN" w:bidi="hi-IN"/>
        </w:rPr>
        <w:t>Προσαρμογή της ελληνικής νομοθεσίας στην Οδηγία 2011/7 της 16.2.2011 για την καταπολέμηση των καθυστερήσεων πληρωμών στις εμπορικές συναλλαγές</w:t>
      </w:r>
      <w:r w:rsidRPr="008C4254">
        <w:rPr>
          <w:rFonts w:ascii="Times New Roman" w:eastAsia="SimSun" w:hAnsi="Times New Roman" w:cs="Mangal"/>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4129/2013 (Α’ 52) «</w:t>
      </w:r>
      <w:r w:rsidRPr="008C4254">
        <w:rPr>
          <w:rFonts w:ascii="Times New Roman" w:eastAsia="SimSun" w:hAnsi="Times New Roman" w:cs="Mangal"/>
          <w:i/>
          <w:kern w:val="1"/>
          <w:sz w:val="24"/>
          <w:szCs w:val="24"/>
          <w:lang w:eastAsia="hi-IN" w:bidi="hi-IN"/>
        </w:rPr>
        <w:t>Κύρωση του Κώδικα Νόμων για το Ελεγκτικό Συνέδριο</w:t>
      </w:r>
      <w:r w:rsidRPr="008C4254">
        <w:rPr>
          <w:rFonts w:ascii="Times New Roman" w:eastAsia="SimSun" w:hAnsi="Times New Roman" w:cs="Mangal"/>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άρθρου 26 του ν.4024/2011 (Α 226) «</w:t>
      </w:r>
      <w:r w:rsidRPr="008C4254">
        <w:rPr>
          <w:rFonts w:ascii="Times New Roman" w:eastAsia="SimSun" w:hAnsi="Times New Roman" w:cs="Mangal"/>
          <w:i/>
          <w:iCs/>
          <w:kern w:val="1"/>
          <w:sz w:val="24"/>
          <w:szCs w:val="24"/>
          <w:lang w:eastAsia="hi-IN" w:bidi="hi-IN"/>
        </w:rPr>
        <w:t>Συγκρότηση συλλογικών οργάνων της διοίκησης και ορισμός των μελών τους με κλήρωση</w:t>
      </w:r>
      <w:r w:rsidRPr="008C4254">
        <w:rPr>
          <w:rFonts w:ascii="Times New Roman" w:eastAsia="SimSun" w:hAnsi="Times New Roman" w:cs="Mangal"/>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4013/2011 (Α’ 204) «</w:t>
      </w:r>
      <w:r w:rsidRPr="008C4254">
        <w:rPr>
          <w:rFonts w:ascii="Times New Roman" w:eastAsia="SimSun" w:hAnsi="Times New Roman" w:cs="Mangal"/>
          <w:i/>
          <w:kern w:val="1"/>
          <w:sz w:val="24"/>
          <w:szCs w:val="24"/>
          <w:lang w:eastAsia="hi-IN" w:bidi="hi-IN"/>
        </w:rPr>
        <w:t>Σύσταση ενιαίας Ανεξάρτητης Αρχής Δημοσίων Συμβάσεων και Κεντρικού Ηλεκτρονικού Μητρώου Δημοσίων Συμβάσεων…</w:t>
      </w:r>
      <w:r w:rsidRPr="008C4254">
        <w:rPr>
          <w:rFonts w:ascii="Times New Roman" w:eastAsia="SimSun" w:hAnsi="Times New Roman" w:cs="Mangal"/>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3861/2010 (Α’ 112) «</w:t>
      </w:r>
      <w:r w:rsidRPr="008C4254">
        <w:rPr>
          <w:rFonts w:ascii="Times New Roman" w:eastAsia="SimSun" w:hAnsi="Times New Roman" w:cs="Mangal"/>
          <w:i/>
          <w:iCs/>
          <w:kern w:val="1"/>
          <w:sz w:val="24"/>
          <w:szCs w:val="24"/>
          <w:lang w:eastAsia="hi-IN" w:bidi="hi-IN"/>
        </w:rPr>
        <w:t xml:space="preserve">Ενίσχυση της διαφάνειας με την υποχρεωτική ανάρτηση νόμων και </w:t>
      </w:r>
      <w:r w:rsidRPr="008C4254">
        <w:rPr>
          <w:rFonts w:ascii="Times New Roman" w:eastAsia="SimSun" w:hAnsi="Times New Roman" w:cs="Mangal"/>
          <w:i/>
          <w:iCs/>
          <w:kern w:val="1"/>
          <w:sz w:val="24"/>
          <w:szCs w:val="24"/>
          <w:lang w:eastAsia="hi-IN" w:bidi="hi-IN"/>
        </w:rPr>
        <w:lastRenderedPageBreak/>
        <w:t>πράξεων των κυβερνητικών, διοικητικών και αυτοδιοικητικών οργάνων στο διαδίκτυο "Πρόγραμμα Διαύγεια" και άλλες διατάξεις”</w:t>
      </w:r>
      <w:r w:rsidRPr="008C4254">
        <w:rPr>
          <w:rFonts w:ascii="Times New Roman" w:eastAsia="SimSun" w:hAnsi="Times New Roman" w:cs="Mangal"/>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lang w:eastAsia="hi-IN" w:bidi="hi-IN"/>
        </w:rPr>
        <w:t xml:space="preserve">του άρθρου 5 της απόφασης με </w:t>
      </w:r>
      <w:proofErr w:type="spellStart"/>
      <w:r w:rsidRPr="008C4254">
        <w:rPr>
          <w:rFonts w:ascii="Times New Roman" w:eastAsia="SimSun" w:hAnsi="Times New Roman" w:cs="Mangal"/>
          <w:kern w:val="1"/>
          <w:sz w:val="24"/>
          <w:lang w:eastAsia="hi-IN" w:bidi="hi-IN"/>
        </w:rPr>
        <w:t>αριθμ</w:t>
      </w:r>
      <w:proofErr w:type="spellEnd"/>
      <w:r w:rsidRPr="008C4254">
        <w:rPr>
          <w:rFonts w:ascii="Times New Roman" w:eastAsia="SimSun" w:hAnsi="Times New Roman" w:cs="Mangal"/>
          <w:kern w:val="1"/>
          <w:sz w:val="24"/>
          <w:lang w:eastAsia="hi-IN" w:bidi="hi-IN"/>
        </w:rPr>
        <w:t>. 11389/1993 (Β΄ 185) του Υπουργού Εσωτερικών</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3548/2007 (Α’ 68) «</w:t>
      </w:r>
      <w:r w:rsidRPr="008C4254">
        <w:rPr>
          <w:rFonts w:ascii="Times New Roman" w:eastAsia="SimSun" w:hAnsi="Times New Roman" w:cs="Mangal"/>
          <w:i/>
          <w:kern w:val="1"/>
          <w:sz w:val="24"/>
          <w:szCs w:val="24"/>
          <w:lang w:eastAsia="hi-IN" w:bidi="hi-IN"/>
        </w:rPr>
        <w:t>Καταχώριση δημοσιεύσεων των φορέων του Δημοσίου στο νομαρχιακό και τοπικό Τύπο και άλλες διατάξεις</w:t>
      </w:r>
      <w:r w:rsidRPr="008C4254">
        <w:rPr>
          <w:rFonts w:ascii="Times New Roman" w:eastAsia="SimSun" w:hAnsi="Times New Roman" w:cs="Mangal"/>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3310/2005 (Α' 30) “</w:t>
      </w:r>
      <w:r w:rsidRPr="008C4254">
        <w:rPr>
          <w:rFonts w:ascii="Times New Roman" w:eastAsia="SimSun" w:hAnsi="Times New Roman" w:cs="Mangal"/>
          <w:i/>
          <w:kern w:val="1"/>
          <w:sz w:val="24"/>
          <w:szCs w:val="24"/>
          <w:lang w:eastAsia="hi-IN" w:bidi="hi-IN"/>
        </w:rPr>
        <w:t>Μέτρα για τη διασφάλιση της διαφάνειας και την αποτροπή καταστρατηγήσεων κατά τη διαδικασία σύναψης δημοσίων συμβάσεων</w:t>
      </w:r>
      <w:r w:rsidRPr="008C4254">
        <w:rPr>
          <w:rFonts w:ascii="Times New Roman" w:eastAsia="SimSun" w:hAnsi="Times New Roman" w:cs="Mangal"/>
          <w:kern w:val="1"/>
          <w:sz w:val="24"/>
          <w:szCs w:val="24"/>
          <w:lang w:eastAsia="hi-IN" w:bidi="hi-IN"/>
        </w:rPr>
        <w:t xml:space="preserve">” για τη διασταύρωση των στοιχείων του αναδόχου με τα στοιχεία του Ε.Σ.Ρ., του </w:t>
      </w:r>
      <w:proofErr w:type="spellStart"/>
      <w:r w:rsidRPr="008C4254">
        <w:rPr>
          <w:rFonts w:ascii="Times New Roman" w:eastAsia="SimSun" w:hAnsi="Times New Roman" w:cs="Mangal"/>
          <w:kern w:val="1"/>
          <w:sz w:val="24"/>
          <w:szCs w:val="24"/>
          <w:lang w:eastAsia="hi-IN" w:bidi="hi-IN"/>
        </w:rPr>
        <w:t>π.δ</w:t>
      </w:r>
      <w:proofErr w:type="spellEnd"/>
      <w:r w:rsidRPr="008C4254">
        <w:rPr>
          <w:rFonts w:ascii="Times New Roman" w:eastAsia="SimSun" w:hAnsi="Times New Roman" w:cs="Mangal"/>
          <w:kern w:val="1"/>
          <w:sz w:val="24"/>
          <w:szCs w:val="24"/>
          <w:lang w:eastAsia="hi-IN" w:bidi="hi-IN"/>
        </w:rPr>
        <w:t>/τος 82/1996 (Α' 66) «</w:t>
      </w:r>
      <w:r w:rsidRPr="008C4254">
        <w:rPr>
          <w:rFonts w:ascii="Times New Roman" w:eastAsia="SimSun" w:hAnsi="Times New Roman" w:cs="Mangal"/>
          <w:i/>
          <w:kern w:val="1"/>
          <w:sz w:val="24"/>
          <w:szCs w:val="24"/>
          <w:lang w:eastAsia="hi-IN" w:bidi="hi-IN"/>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8C4254">
        <w:rPr>
          <w:rFonts w:ascii="Times New Roman" w:eastAsia="SimSun" w:hAnsi="Times New Roman" w:cs="Mangal"/>
          <w:kern w:val="1"/>
          <w:sz w:val="24"/>
          <w:szCs w:val="24"/>
          <w:lang w:eastAsia="hi-IN" w:bidi="hi-IN"/>
        </w:rPr>
        <w:t xml:space="preserve">», της κοινής απόφασης των Υπουργών Ανάπτυξης και Επικρατείας με </w:t>
      </w:r>
      <w:proofErr w:type="spellStart"/>
      <w:r w:rsidRPr="008C4254">
        <w:rPr>
          <w:rFonts w:ascii="Times New Roman" w:eastAsia="SimSun" w:hAnsi="Times New Roman" w:cs="Mangal"/>
          <w:kern w:val="1"/>
          <w:sz w:val="24"/>
          <w:szCs w:val="24"/>
          <w:lang w:eastAsia="hi-IN" w:bidi="hi-IN"/>
        </w:rPr>
        <w:t>αρ</w:t>
      </w:r>
      <w:proofErr w:type="spellEnd"/>
      <w:r w:rsidRPr="008C4254">
        <w:rPr>
          <w:rFonts w:ascii="Times New Roman" w:eastAsia="SimSun" w:hAnsi="Times New Roman" w:cs="Mangal"/>
          <w:kern w:val="1"/>
          <w:sz w:val="24"/>
          <w:szCs w:val="24"/>
          <w:lang w:eastAsia="hi-IN" w:bidi="hi-IN"/>
        </w:rPr>
        <w:t>. 20977/2007 (Β’ 1673) σχετικά με τα ‘</w:t>
      </w:r>
      <w:r w:rsidRPr="008C4254">
        <w:rPr>
          <w:rFonts w:ascii="Times New Roman" w:eastAsia="SimSun" w:hAnsi="Times New Roman" w:cs="Mangal"/>
          <w:i/>
          <w:kern w:val="1"/>
          <w:sz w:val="24"/>
          <w:szCs w:val="24"/>
          <w:lang w:eastAsia="hi-IN" w:bidi="hi-IN"/>
        </w:rPr>
        <w:t>’Δικαιολογητικά για την τήρηση των μητρώων του ν.3310/2005, όπως τροποποιήθηκε με το ν.3414/2005</w:t>
      </w:r>
      <w:r w:rsidRPr="008C4254">
        <w:rPr>
          <w:rFonts w:ascii="Times New Roman" w:eastAsia="SimSun" w:hAnsi="Times New Roman" w:cs="Mangal"/>
          <w:kern w:val="1"/>
          <w:sz w:val="24"/>
          <w:szCs w:val="24"/>
          <w:lang w:eastAsia="hi-IN" w:bidi="hi-IN"/>
        </w:rPr>
        <w:t>’’, καθώς και της απόφασης του Υφυπουργού Οικονομίας και Οικονομικών με αριθμ.1108437/2565/ΔΟΣ/2005 (Β΄ 1590) “</w:t>
      </w:r>
      <w:r w:rsidRPr="008C4254">
        <w:rPr>
          <w:rFonts w:ascii="Times New Roman" w:eastAsia="SimSun" w:hAnsi="Times New Roman" w:cs="Mangal"/>
          <w:i/>
          <w:kern w:val="1"/>
          <w:sz w:val="24"/>
          <w:szCs w:val="24"/>
          <w:lang w:eastAsia="hi-IN" w:bidi="hi-IN"/>
        </w:rPr>
        <w:t xml:space="preserve">Καθορισμός χωρών στις οποίες λειτουργούν </w:t>
      </w:r>
      <w:proofErr w:type="spellStart"/>
      <w:r w:rsidRPr="008C4254">
        <w:rPr>
          <w:rFonts w:ascii="Times New Roman" w:eastAsia="SimSun" w:hAnsi="Times New Roman" w:cs="Mangal"/>
          <w:i/>
          <w:kern w:val="1"/>
          <w:sz w:val="24"/>
          <w:szCs w:val="24"/>
          <w:lang w:eastAsia="hi-IN" w:bidi="hi-IN"/>
        </w:rPr>
        <w:t>εξωχώριες</w:t>
      </w:r>
      <w:proofErr w:type="spellEnd"/>
      <w:r w:rsidRPr="008C4254">
        <w:rPr>
          <w:rFonts w:ascii="Times New Roman" w:eastAsia="SimSun" w:hAnsi="Times New Roman" w:cs="Mangal"/>
          <w:i/>
          <w:kern w:val="1"/>
          <w:sz w:val="24"/>
          <w:szCs w:val="24"/>
          <w:lang w:eastAsia="hi-IN" w:bidi="hi-IN"/>
        </w:rPr>
        <w:t xml:space="preserve"> εταιρίες</w:t>
      </w:r>
      <w:r w:rsidRPr="008C4254">
        <w:rPr>
          <w:rFonts w:ascii="Times New Roman" w:eastAsia="SimSun" w:hAnsi="Times New Roman" w:cs="Mangal"/>
          <w:kern w:val="1"/>
          <w:sz w:val="24"/>
          <w:szCs w:val="24"/>
          <w:lang w:eastAsia="hi-IN" w:bidi="hi-IN"/>
        </w:rPr>
        <w:t>”,</w:t>
      </w:r>
      <w:r w:rsidRPr="008C4254">
        <w:rPr>
          <w:rFonts w:ascii="Times New Roman" w:eastAsia="SimSun" w:hAnsi="Times New Roman" w:cs="Mangal"/>
          <w:i/>
          <w:iCs/>
          <w:color w:val="5B9BD5"/>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 2859/2000 (Α’ 248) «</w:t>
      </w:r>
      <w:r w:rsidRPr="008C4254">
        <w:rPr>
          <w:rFonts w:ascii="Times New Roman" w:eastAsia="SimSun" w:hAnsi="Times New Roman" w:cs="Mangal"/>
          <w:i/>
          <w:kern w:val="1"/>
          <w:sz w:val="24"/>
          <w:szCs w:val="24"/>
          <w:lang w:eastAsia="hi-IN" w:bidi="hi-IN"/>
        </w:rPr>
        <w:t>Κύρωση Κώδικα Φόρου Προστιθέμενης Αξίας</w:t>
      </w:r>
      <w:r w:rsidRPr="008C4254">
        <w:rPr>
          <w:rFonts w:ascii="Times New Roman" w:eastAsia="SimSun" w:hAnsi="Times New Roman" w:cs="Mangal"/>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του ν.2690/1999 (Α' 45) “</w:t>
      </w:r>
      <w:r w:rsidRPr="008C4254">
        <w:rPr>
          <w:rFonts w:ascii="Times New Roman" w:eastAsia="SimSun" w:hAnsi="Times New Roman" w:cs="Mangal"/>
          <w:i/>
          <w:kern w:val="1"/>
          <w:sz w:val="24"/>
          <w:szCs w:val="24"/>
          <w:lang w:eastAsia="hi-IN" w:bidi="hi-IN"/>
        </w:rPr>
        <w:t>Κύρωση του Κώδικα Διοικητικής Διαδικασίας και άλλες διατάξεις</w:t>
      </w:r>
      <w:r w:rsidRPr="008C4254">
        <w:rPr>
          <w:rFonts w:ascii="Times New Roman" w:eastAsia="SimSun" w:hAnsi="Times New Roman" w:cs="Mangal"/>
          <w:kern w:val="1"/>
          <w:sz w:val="24"/>
          <w:szCs w:val="24"/>
          <w:lang w:eastAsia="hi-IN" w:bidi="hi-IN"/>
        </w:rPr>
        <w:t>”  και ιδίως των άρθρων 7 και 13 έως 15,</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color w:val="000000"/>
          <w:kern w:val="1"/>
          <w:sz w:val="24"/>
          <w:szCs w:val="24"/>
          <w:lang w:eastAsia="hi-IN" w:bidi="hi-IN"/>
        </w:rPr>
      </w:pPr>
      <w:r w:rsidRPr="008C4254">
        <w:rPr>
          <w:rFonts w:ascii="Times New Roman" w:eastAsia="SimSun" w:hAnsi="Times New Roman" w:cs="Mangal"/>
          <w:kern w:val="1"/>
          <w:sz w:val="24"/>
          <w:szCs w:val="24"/>
          <w:lang w:eastAsia="hi-IN" w:bidi="hi-IN"/>
        </w:rPr>
        <w:t>του ν. 2121/1993 (Α' 25) “</w:t>
      </w:r>
      <w:r w:rsidRPr="008C4254">
        <w:rPr>
          <w:rFonts w:ascii="Times New Roman" w:eastAsia="SimSun" w:hAnsi="Times New Roman" w:cs="Mangal"/>
          <w:i/>
          <w:iCs/>
          <w:color w:val="000000"/>
          <w:kern w:val="1"/>
          <w:sz w:val="24"/>
          <w:szCs w:val="24"/>
          <w:lang w:eastAsia="hi-IN" w:bidi="hi-IN"/>
        </w:rPr>
        <w:t>Πνευματική Ιδιοκτησία, Συγγενικά Δικαιώματα και Πολιτιστικά Θέματα</w:t>
      </w:r>
      <w:r w:rsidRPr="008C4254">
        <w:rPr>
          <w:rFonts w:ascii="Times New Roman" w:eastAsia="SimSun" w:hAnsi="Times New Roman" w:cs="Mangal"/>
          <w:color w:val="000000"/>
          <w:kern w:val="1"/>
          <w:sz w:val="24"/>
          <w:szCs w:val="24"/>
          <w:lang w:eastAsia="hi-IN" w:bidi="hi-IN"/>
        </w:rPr>
        <w:t>”,</w:t>
      </w:r>
    </w:p>
    <w:p w:rsidR="008C4254" w:rsidRPr="008C4254" w:rsidRDefault="008C4254" w:rsidP="008C4254">
      <w:pPr>
        <w:widowControl w:val="0"/>
        <w:numPr>
          <w:ilvl w:val="0"/>
          <w:numId w:val="1"/>
        </w:numPr>
        <w:suppressAutoHyphens/>
        <w:spacing w:after="0" w:line="283" w:lineRule="exact"/>
        <w:ind w:right="-1"/>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 xml:space="preserve">του </w:t>
      </w:r>
      <w:proofErr w:type="spellStart"/>
      <w:r w:rsidRPr="008C4254">
        <w:rPr>
          <w:rFonts w:ascii="Times New Roman" w:eastAsia="SimSun" w:hAnsi="Times New Roman" w:cs="Mangal"/>
          <w:kern w:val="1"/>
          <w:sz w:val="24"/>
          <w:szCs w:val="24"/>
          <w:lang w:eastAsia="hi-IN" w:bidi="hi-IN"/>
        </w:rPr>
        <w:t>π.δ</w:t>
      </w:r>
      <w:proofErr w:type="spellEnd"/>
      <w:r w:rsidRPr="008C4254">
        <w:rPr>
          <w:rFonts w:ascii="Times New Roman" w:eastAsia="SimSun" w:hAnsi="Times New Roman" w:cs="Mangal"/>
          <w:kern w:val="1"/>
          <w:sz w:val="24"/>
          <w:szCs w:val="24"/>
          <w:lang w:eastAsia="hi-IN" w:bidi="hi-IN"/>
        </w:rPr>
        <w:t xml:space="preserve"> 28/2015 (Α' 34) “</w:t>
      </w:r>
      <w:r w:rsidRPr="008C4254">
        <w:rPr>
          <w:rFonts w:ascii="Times New Roman" w:eastAsia="SimSun" w:hAnsi="Times New Roman" w:cs="Mangal"/>
          <w:i/>
          <w:kern w:val="1"/>
          <w:sz w:val="24"/>
          <w:szCs w:val="24"/>
          <w:lang w:eastAsia="hi-IN" w:bidi="hi-IN"/>
        </w:rPr>
        <w:t>Κωδικοποίηση διατάξεων για την πρόσβαση σε δημόσια έγγραφα και στοιχεία</w:t>
      </w:r>
      <w:r w:rsidRPr="008C4254">
        <w:rPr>
          <w:rFonts w:ascii="Times New Roman" w:eastAsia="SimSun" w:hAnsi="Times New Roman" w:cs="Mangal"/>
          <w:kern w:val="1"/>
          <w:sz w:val="24"/>
          <w:szCs w:val="24"/>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szCs w:val="24"/>
          <w:lang w:eastAsia="hi-IN" w:bidi="hi-IN"/>
        </w:rPr>
        <w:t xml:space="preserve">του </w:t>
      </w:r>
      <w:proofErr w:type="spellStart"/>
      <w:r w:rsidRPr="008C4254">
        <w:rPr>
          <w:rFonts w:ascii="Times New Roman" w:eastAsia="SimSun" w:hAnsi="Times New Roman" w:cs="Mangal"/>
          <w:kern w:val="1"/>
          <w:sz w:val="24"/>
          <w:szCs w:val="24"/>
          <w:lang w:eastAsia="hi-IN" w:bidi="hi-IN"/>
        </w:rPr>
        <w:t>π.δ</w:t>
      </w:r>
      <w:proofErr w:type="spellEnd"/>
      <w:r w:rsidRPr="008C4254">
        <w:rPr>
          <w:rFonts w:ascii="Times New Roman" w:eastAsia="SimSun" w:hAnsi="Times New Roman" w:cs="Mangal"/>
          <w:kern w:val="1"/>
          <w:sz w:val="24"/>
          <w:szCs w:val="24"/>
          <w:lang w:eastAsia="hi-IN" w:bidi="hi-IN"/>
        </w:rPr>
        <w:t xml:space="preserve"> </w:t>
      </w:r>
      <w:r w:rsidRPr="008C4254">
        <w:rPr>
          <w:rFonts w:ascii="Times New Roman" w:eastAsia="SimSun" w:hAnsi="Times New Roman" w:cs="Mangal"/>
          <w:bCs/>
          <w:iCs/>
          <w:kern w:val="1"/>
          <w:sz w:val="24"/>
          <w:szCs w:val="24"/>
          <w:lang w:eastAsia="hi-IN" w:bidi="hi-IN"/>
        </w:rPr>
        <w:t xml:space="preserve">80/2016 (Α΄145) “Ανάληψη υποχρεώσεων από τους Διατάκτες”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Times New Roman"/>
          <w:bCs/>
          <w:iCs/>
          <w:color w:val="000000"/>
          <w:kern w:val="1"/>
          <w:sz w:val="24"/>
          <w:szCs w:val="24"/>
          <w:lang w:eastAsia="hi-IN" w:bidi="hi-IN"/>
        </w:rPr>
        <w:t>Του  Π.Δ.31/2018</w:t>
      </w:r>
      <w:r w:rsidRPr="008C4254">
        <w:rPr>
          <w:rFonts w:ascii="Times New Roman" w:eastAsia="SimSun" w:hAnsi="Times New Roman" w:cs="Times New Roman"/>
          <w:bCs/>
          <w:i/>
          <w:iCs/>
          <w:color w:val="000000"/>
          <w:kern w:val="1"/>
          <w:sz w:val="24"/>
          <w:szCs w:val="24"/>
          <w:lang w:eastAsia="hi-IN" w:bidi="hi-IN"/>
        </w:rPr>
        <w:t xml:space="preserve"> «Σχολές ναυαγοσωστικής εκπαίδευσης, χορήγηση άδειας ναυαγοσώστη, υποχρεωτική πρόσληψη ναυαγοσώστη σε οργανωμένες ή μη παραλίες</w:t>
      </w:r>
      <w:r w:rsidRPr="008C4254">
        <w:rPr>
          <w:rFonts w:ascii="Times New Roman" w:eastAsia="SimSun" w:hAnsi="Times New Roman" w:cs="Times New Roman"/>
          <w:bCs/>
          <w:iCs/>
          <w:kern w:val="1"/>
          <w:sz w:val="24"/>
          <w:szCs w:val="24"/>
          <w:lang w:eastAsia="hi-IN" w:bidi="hi-IN"/>
        </w:rPr>
        <w:t>», όπως τροποποιημένες ισχύουν.</w:t>
      </w:r>
    </w:p>
    <w:p w:rsidR="008C4254" w:rsidRPr="008C4254" w:rsidRDefault="008C4254" w:rsidP="008C4254">
      <w:pPr>
        <w:widowControl w:val="0"/>
        <w:numPr>
          <w:ilvl w:val="0"/>
          <w:numId w:val="1"/>
        </w:numPr>
        <w:suppressAutoHyphens/>
        <w:spacing w:after="0" w:line="240" w:lineRule="auto"/>
        <w:jc w:val="both"/>
        <w:rPr>
          <w:rFonts w:ascii="Times New Roman" w:eastAsia="SimSun" w:hAnsi="Times New Roman" w:cs="Mangal"/>
          <w:kern w:val="1"/>
          <w:sz w:val="24"/>
          <w:szCs w:val="24"/>
          <w:lang w:eastAsia="hi-IN" w:bidi="hi-IN"/>
        </w:rPr>
      </w:pPr>
      <w:r w:rsidRPr="008C4254">
        <w:rPr>
          <w:rFonts w:ascii="Times New Roman" w:eastAsia="SimSun" w:hAnsi="Times New Roman" w:cs="Mangal"/>
          <w:kern w:val="1"/>
          <w:sz w:val="24"/>
          <w:lang w:eastAsia="hi-IN" w:bidi="hi-IN"/>
        </w:rPr>
        <w:t xml:space="preserve">της με </w:t>
      </w:r>
      <w:proofErr w:type="spellStart"/>
      <w:r w:rsidRPr="008C4254">
        <w:rPr>
          <w:rFonts w:ascii="Times New Roman" w:eastAsia="SimSun" w:hAnsi="Times New Roman" w:cs="Mangal"/>
          <w:kern w:val="1"/>
          <w:sz w:val="24"/>
          <w:lang w:eastAsia="hi-IN" w:bidi="hi-IN"/>
        </w:rPr>
        <w:t>αρ</w:t>
      </w:r>
      <w:proofErr w:type="spellEnd"/>
      <w:r w:rsidRPr="008C4254">
        <w:rPr>
          <w:rFonts w:ascii="Times New Roman" w:eastAsia="SimSun" w:hAnsi="Times New Roman" w:cs="Mangal"/>
          <w:kern w:val="1"/>
          <w:sz w:val="24"/>
          <w:lang w:eastAsia="hi-IN" w:bidi="hi-IN"/>
        </w:rPr>
        <w:t xml:space="preserve">. </w:t>
      </w:r>
      <w:r w:rsidRPr="008C4254">
        <w:rPr>
          <w:rFonts w:ascii="Times New Roman" w:eastAsia="SimSun" w:hAnsi="Times New Roman" w:cs="Mangal"/>
          <w:i/>
          <w:kern w:val="1"/>
          <w:sz w:val="24"/>
          <w:lang w:eastAsia="hi-IN" w:bidi="hi-IN"/>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8C4254">
        <w:rPr>
          <w:rFonts w:ascii="Times New Roman" w:eastAsia="SimSun" w:hAnsi="Times New Roman" w:cs="Mangal"/>
          <w:i/>
          <w:iCs/>
          <w:kern w:val="1"/>
          <w:sz w:val="24"/>
          <w:vertAlign w:val="superscript"/>
          <w:lang w:eastAsia="hi-IN" w:bidi="hi-IN"/>
        </w:rPr>
        <w:t xml:space="preserve"> </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bCs/>
          <w:iCs/>
          <w:kern w:val="1"/>
          <w:sz w:val="24"/>
          <w:szCs w:val="24"/>
          <w:lang w:eastAsia="hi-IN" w:bidi="hi-IN"/>
        </w:rPr>
        <w:t>τ</w:t>
      </w:r>
      <w:r w:rsidRPr="008C4254">
        <w:rPr>
          <w:rFonts w:ascii="Times New Roman" w:eastAsia="SimSun" w:hAnsi="Times New Roman" w:cs="Mangal"/>
          <w:bCs/>
          <w:iCs/>
          <w:kern w:val="1"/>
          <w:sz w:val="24"/>
          <w:lang w:eastAsia="hi-IN" w:bidi="hi-IN"/>
        </w:rPr>
        <w:t xml:space="preserve">ης με </w:t>
      </w:r>
      <w:proofErr w:type="spellStart"/>
      <w:r w:rsidRPr="008C4254">
        <w:rPr>
          <w:rFonts w:ascii="Times New Roman" w:eastAsia="SimSun" w:hAnsi="Times New Roman" w:cs="Mangal"/>
          <w:bCs/>
          <w:iCs/>
          <w:kern w:val="1"/>
          <w:sz w:val="24"/>
          <w:lang w:eastAsia="hi-IN" w:bidi="hi-IN"/>
        </w:rPr>
        <w:t>αρ</w:t>
      </w:r>
      <w:proofErr w:type="spellEnd"/>
      <w:r w:rsidRPr="008C4254">
        <w:rPr>
          <w:rFonts w:ascii="Times New Roman" w:eastAsia="SimSun" w:hAnsi="Times New Roman" w:cs="Mangal"/>
          <w:bCs/>
          <w:iCs/>
          <w:kern w:val="1"/>
          <w:sz w:val="24"/>
          <w:lang w:eastAsia="hi-IN" w:bidi="hi-IN"/>
        </w:rPr>
        <w:t xml:space="preserve">. </w:t>
      </w:r>
      <w:r w:rsidRPr="008C4254">
        <w:rPr>
          <w:rFonts w:ascii="Times New Roman" w:eastAsia="SimSun" w:hAnsi="Times New Roman" w:cs="Mangal"/>
          <w:bCs/>
          <w:i/>
          <w:iCs/>
          <w:kern w:val="1"/>
          <w:sz w:val="24"/>
          <w:lang w:eastAsia="hi-IN" w:bidi="hi-IN"/>
        </w:rPr>
        <w:t>56902/215/19.05.2017 (ΦΕΚ 1924/02.06.2017 τεύχος Β') Απόφασης του Υπ. Οικονομίας &amp; Ανάπτυξης «Τεχνικές λεπτομέρειες και διαδικασίες λειτουργίας του Εθνικού Συστήματος Ηλεκτρονικών Δημοσίων Συμβάσεων (Ε.Σ.Η.ΔΗ.Σ.).»</w:t>
      </w:r>
      <w:r w:rsidRPr="008C4254">
        <w:rPr>
          <w:rFonts w:ascii="Times New Roman" w:eastAsia="SimSun" w:hAnsi="Times New Roman" w:cs="Mangal"/>
          <w:bCs/>
          <w:iCs/>
          <w:kern w:val="1"/>
          <w:sz w:val="24"/>
          <w:lang w:eastAsia="hi-IN" w:bidi="hi-IN"/>
        </w:rPr>
        <w:t>,</w:t>
      </w: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bCs/>
          <w:iCs/>
          <w:kern w:val="1"/>
          <w:sz w:val="24"/>
          <w:lang w:eastAsia="hi-IN" w:bidi="hi-IN"/>
        </w:rPr>
      </w:pPr>
      <w:r w:rsidRPr="008C4254">
        <w:rPr>
          <w:rFonts w:ascii="Times New Roman" w:eastAsia="SimSun" w:hAnsi="Times New Roman" w:cs="Mangal"/>
          <w:bCs/>
          <w:iCs/>
          <w:kern w:val="1"/>
          <w:sz w:val="24"/>
          <w:lang w:eastAsia="hi-IN" w:bidi="hi-IN"/>
        </w:rPr>
        <w:t xml:space="preserve">το άρθρο 107 του Ν. 4497/2017 (Α΄171) που αφορά στις τροποποιήσεις του ν. 4412/2016 </w:t>
      </w:r>
    </w:p>
    <w:p w:rsidR="008C4254" w:rsidRPr="008C4254" w:rsidRDefault="008C4254" w:rsidP="008C4254">
      <w:pPr>
        <w:widowControl w:val="0"/>
        <w:suppressAutoHyphens/>
        <w:spacing w:after="0" w:line="283" w:lineRule="exact"/>
        <w:ind w:left="360"/>
        <w:jc w:val="both"/>
        <w:rPr>
          <w:rFonts w:ascii="Times New Roman" w:eastAsia="SimSun" w:hAnsi="Times New Roman" w:cs="Mangal"/>
          <w:bCs/>
          <w:iCs/>
          <w:kern w:val="1"/>
          <w:sz w:val="24"/>
          <w:lang w:eastAsia="hi-IN" w:bidi="hi-IN"/>
        </w:rPr>
      </w:pPr>
    </w:p>
    <w:p w:rsidR="008C4254" w:rsidRPr="008C4254" w:rsidRDefault="008C4254" w:rsidP="008C4254">
      <w:pPr>
        <w:widowControl w:val="0"/>
        <w:numPr>
          <w:ilvl w:val="0"/>
          <w:numId w:val="1"/>
        </w:numPr>
        <w:suppressAutoHyphens/>
        <w:spacing w:after="0" w:line="283" w:lineRule="exact"/>
        <w:jc w:val="both"/>
        <w:rPr>
          <w:rFonts w:ascii="Times New Roman" w:eastAsia="SimSun" w:hAnsi="Times New Roman" w:cs="Mangal"/>
          <w:kern w:val="1"/>
          <w:sz w:val="24"/>
          <w:szCs w:val="24"/>
          <w:lang w:eastAsia="hi-IN" w:bidi="hi-IN"/>
        </w:rPr>
      </w:pPr>
      <w:r w:rsidRPr="008C4254">
        <w:rPr>
          <w:rFonts w:ascii="Times New Roman" w:eastAsia="SimSun" w:hAnsi="Times New Roman" w:cs="Mangal"/>
          <w:bCs/>
          <w:iCs/>
          <w:kern w:val="1"/>
          <w:sz w:val="24"/>
          <w:lang w:eastAsia="hi-IN" w:bidi="hi-IN"/>
        </w:rPr>
        <w:t>το άρθρο 39 του Ν. 4488/2017 (Α΄137) που αφορά στις τροποποιήσεις του ν. 4412/2016</w:t>
      </w:r>
    </w:p>
    <w:p w:rsidR="008C4254" w:rsidRPr="008C4254" w:rsidRDefault="008C4254" w:rsidP="008C4254">
      <w:pPr>
        <w:numPr>
          <w:ilvl w:val="0"/>
          <w:numId w:val="1"/>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Τους όρους της αριθ.…………. Διακήρυξης του Δημάρχου Κασσάνδρας.</w:t>
      </w:r>
    </w:p>
    <w:p w:rsidR="008C4254" w:rsidRPr="008C4254" w:rsidRDefault="008C4254" w:rsidP="008C4254">
      <w:pPr>
        <w:numPr>
          <w:ilvl w:val="0"/>
          <w:numId w:val="1"/>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Της αριθ. </w:t>
      </w:r>
      <w:r w:rsidRPr="008C4254">
        <w:rPr>
          <w:rFonts w:ascii="Calibri" w:eastAsia="SimSun" w:hAnsi="Calibri" w:cs="Calibri"/>
          <w:iCs/>
          <w:lang w:eastAsia="zh-CN"/>
        </w:rPr>
        <w:t>124/2018 εγκεκριμένη Μελέτη της Δ/</w:t>
      </w:r>
      <w:proofErr w:type="spellStart"/>
      <w:r w:rsidRPr="008C4254">
        <w:rPr>
          <w:rFonts w:ascii="Calibri" w:eastAsia="SimSun" w:hAnsi="Calibri" w:cs="Calibri"/>
          <w:iCs/>
          <w:lang w:eastAsia="zh-CN"/>
        </w:rPr>
        <w:t>νσης</w:t>
      </w:r>
      <w:proofErr w:type="spellEnd"/>
      <w:r w:rsidRPr="008C4254">
        <w:rPr>
          <w:rFonts w:ascii="Calibri" w:eastAsia="SimSun" w:hAnsi="Calibri" w:cs="Calibri"/>
          <w:iCs/>
          <w:lang w:eastAsia="zh-CN"/>
        </w:rPr>
        <w:t xml:space="preserve"> Τεχνικών Υπηρεσιών &amp; Περιβάλλοντος  του Δήμου</w:t>
      </w:r>
      <w:r w:rsidRPr="008C4254">
        <w:rPr>
          <w:rFonts w:ascii="Calibri" w:eastAsia="Times New Roman" w:hAnsi="Calibri" w:cs="Calibri"/>
          <w:szCs w:val="24"/>
          <w:lang w:eastAsia="zh-CN"/>
        </w:rPr>
        <w:t xml:space="preserve"> Κασσάνδρας.</w:t>
      </w:r>
    </w:p>
    <w:p w:rsidR="008C4254" w:rsidRPr="008C4254" w:rsidRDefault="008C4254" w:rsidP="008C4254">
      <w:pPr>
        <w:numPr>
          <w:ilvl w:val="0"/>
          <w:numId w:val="1"/>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Την οικονομική προσφορά του αναδόχου.</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Ύστερα από τα ανωτέρω ο πρώτος από τους συμβαλλόμενους με την προαναφερόμενη ιδιότητά του, αναθέτει στο δεύτερο ονομαζόμενο στο εξής «Ανάδοχος», την παροχή της υπηρεσίας «Υπηρεσίες Ναυαγοσωστικής κάλυψης παραλιών Δήμου Κασσάνδρας και Υπηρεσίες οργάνωσης –Διαχείρισης  προγράμματος Γαλάζιας Σημαίας» για διάστημα τριών (3) ετών, σύμφωνα με τους κάτωθι όρους, τα συμβατικά τεύχη και την προσφορά του:</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1: Αντικείμενο της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αντικείμενο της παρούσας σύμβασης (το οποίο περιγράφεται λεπτομερώς τόσο στην υπ’ αριθ. </w:t>
      </w:r>
      <w:r w:rsidRPr="008C4254">
        <w:rPr>
          <w:rFonts w:ascii="Calibri" w:eastAsia="SimSun" w:hAnsi="Calibri" w:cs="Calibri"/>
          <w:iCs/>
          <w:lang w:eastAsia="zh-CN"/>
        </w:rPr>
        <w:t>124/2018 εγκεκριμένη Μελέτη της Δ/</w:t>
      </w:r>
      <w:proofErr w:type="spellStart"/>
      <w:r w:rsidRPr="008C4254">
        <w:rPr>
          <w:rFonts w:ascii="Calibri" w:eastAsia="SimSun" w:hAnsi="Calibri" w:cs="Calibri"/>
          <w:iCs/>
          <w:lang w:eastAsia="zh-CN"/>
        </w:rPr>
        <w:t>νσης</w:t>
      </w:r>
      <w:proofErr w:type="spellEnd"/>
      <w:r w:rsidRPr="008C4254">
        <w:rPr>
          <w:rFonts w:ascii="Calibri" w:eastAsia="SimSun" w:hAnsi="Calibri" w:cs="Calibri"/>
          <w:iCs/>
          <w:lang w:eastAsia="zh-CN"/>
        </w:rPr>
        <w:t xml:space="preserve"> Τεχνικών Υπηρεσιών &amp; Περιβάλλοντος  του Δήμου</w:t>
      </w:r>
      <w:r w:rsidRPr="008C4254">
        <w:rPr>
          <w:rFonts w:ascii="Calibri" w:eastAsia="Times New Roman" w:hAnsi="Calibri" w:cs="Calibri"/>
          <w:szCs w:val="24"/>
          <w:lang w:eastAsia="zh-CN"/>
        </w:rPr>
        <w:t xml:space="preserve">  όσο και στα λοιπά </w:t>
      </w:r>
      <w:r w:rsidRPr="008C4254">
        <w:rPr>
          <w:rFonts w:ascii="Calibri" w:eastAsia="Times New Roman" w:hAnsi="Calibri" w:cs="Calibri"/>
          <w:szCs w:val="24"/>
          <w:lang w:eastAsia="zh-CN"/>
        </w:rPr>
        <w:lastRenderedPageBreak/>
        <w:t>έγγραφα-στοιχεία της διαγωνιστικής διαδικασίας) συνίσταται στην εκ μέρους της Αναδόχου εκτέλεση  «Υπηρεσίες Ναυαγοσωστικής κάλυψης παραλιών Δήμου Κασσάνδρας και Υπηρεσίες οργάνωσης –Διαχείρισης  προγράμματος Γαλάζιας Σημαίας»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Οι συμβατικές εργασίες θα εκτελούνται από τον δεύτερο των συμβαλλομένων στο Δήμο Κασσάνδρας.</w:t>
      </w:r>
    </w:p>
    <w:p w:rsidR="004C36B0" w:rsidRDefault="004C36B0" w:rsidP="004C36B0">
      <w:pPr>
        <w:suppressAutoHyphens/>
        <w:spacing w:after="0" w:line="240" w:lineRule="auto"/>
        <w:jc w:val="both"/>
        <w:rPr>
          <w:rFonts w:ascii="Calibri" w:eastAsia="Times New Roman" w:hAnsi="Calibri" w:cs="Calibri"/>
          <w:b/>
          <w:szCs w:val="24"/>
          <w:u w:val="single"/>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2:  Χρηματοδότηση - Πληρωμή Συμβατικού Ανταλλάγματος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Σύμφωνα με την οικονομική προσφορά του αναδόχου το συνολικό κόστος των παρεχόμενων υπηρεσιών για χρονικό διάστημα τριών (3) ετών  ανέρχεται στο ποσό των …………………….. ( ) ευρώ πλέον του αναλογούντος Φ.Π.Α. ήτοι συνολικού συμβατικού ανταλλάγματος …………………….( ) ευρώ.</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δαπάνη θα καλυφθεί από ίδιους πόρους του Δήμου (έσοδα Τακτικά –Ανταποδοτικά) και θα βαρύνει τον ΚΑ: ………… των ετών 2019-2021. Οι πιστώσεις έχουν διατεθεί με την αριθ. ………. απόφαση της οικονομικής επιτροπής.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(η οποία τροποποιήθηκε σύμφωνα με το </w:t>
      </w:r>
      <w:proofErr w:type="spellStart"/>
      <w:r w:rsidRPr="008C4254">
        <w:rPr>
          <w:rFonts w:ascii="Calibri" w:eastAsia="Times New Roman" w:hAnsi="Calibri" w:cs="Calibri"/>
          <w:szCs w:val="24"/>
          <w:lang w:eastAsia="zh-CN"/>
        </w:rPr>
        <w:t>αρθ</w:t>
      </w:r>
      <w:proofErr w:type="spellEnd"/>
      <w:r w:rsidRPr="008C4254">
        <w:rPr>
          <w:rFonts w:ascii="Calibri" w:eastAsia="Times New Roman" w:hAnsi="Calibri" w:cs="Calibri"/>
          <w:szCs w:val="24"/>
          <w:lang w:eastAsia="zh-CN"/>
        </w:rPr>
        <w:t>. 107 του Ν. 4497/2017), καθώς και κάθε άλλου δικαιολογητικού που τυχόν ήθελε ζητηθεί από τις αρμόδιες υπηρεσίες που διενεργούν τον έλεγχο και την πληρωμή.</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Ειδικότερα στοιχεία πληρωμής για τον εργολάβο είναι:</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Βεβαίωση καλής εκτέλεσης από την αρμόδια επιτροπή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Τιμολόγιο Παροχής Υπηρεσιών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Αποδεικτικό Φορολογικής Ενημερότητας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Αποδεικτικό Ασφαλιστικής ενημερότητας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Σημειώνεται ότι σε περίπτωση που έχει καταλογιστεί ποινική ρήτρα εις βάρος του αναδόχου εξαιτίας συμβατικής παράλειψης αυτή θα αφαιρείται από το ποσό της μηνιαίας πιστοποίησης και η διαφορά θα αποτελεί το τελικά πιστοποιούμενο προς πληρωμή ποσό.</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Την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w:t>
      </w: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 xml:space="preserve">ΑΡΘΡΟ 3: Εγγυήσεις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Σε συμμόρφωση με τα σχετικώς οριζόμενα στο σχετικό Άρθρο της Διακηρύξεως, η ανάδοχος, αντικατέστησε την ήδη κατατεθειμένη Εγγυητική Επιστολή Συμμετοχής με την υπ’ αριθ. …..…………………..που έχει εκδοθεί από την τράπεζα……………………. Εγγυητική Επιστολή Καλής Εκτέλεσης ύψους ΧΧ.ΧΧΧ,ΧΧ€ υπέρ της </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4: Υποχρεώσεις των Μερών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1. Η ανάδοχος υποχρεούται στην άρτια, έντεχνη, και έγκαιρη εκτέλεση των εργασιών-παροχή των υπηρεσιών που συνιστούν το αντικείμενο της παρούσας, σύμφωνα με τους όρους που περιγράφονται στα άρθρα της Διακήρυξης.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2. Περαιτέρω, η Αναθέτουσα οφείλει όπως καθ’ όλη τη διάρκεια της εν λόγω συμβάσεως: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Α. ενημερώνει πλήρως και εγκαίρως την ανάδοχο, για οιαδήποτε γεγονός που συνδέεται άρρηκτα το αντικείμενο των υπηρεσιών -των οποίων την παροχή η τελευταία έχει αναλάβει- προς αποφυγή προβλημάτων κατά την εκτέλεση του αντικειμένου της παρούσας.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Β. λαμβάνει υπόψη σχετικές παρατηρήσεις ή προτάσεις της αναδόχου, επί σκοπώ ομοίως βελτιώσεως της παροχής των συμβατικών υπηρεσιών.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Γ. διευκολύνει την ανάδοχο κατά την εκτέλεση του συμβατικού αντικειμένου (εάν τούτο κριθεί αναγκαίο), μέσω λ.χ. της παράδοσης εγγράφων, που συνδέονται με το ως άνω αντικείμενο. </w:t>
      </w: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lastRenderedPageBreak/>
        <w:t>ΑΡΘΡΟ 5: Ειδικοί όροι της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Σύμφωνα με το άρθρο 130 του ν. 4412/2016 κατά την εκτέλεση της παρούσας σύμβασης η ανάδοχος δεσμεύεται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Ειδικά, στις συμβάσεις παροχής υπηρεσιών ο ανάδοχος δεσμεύεται για την εφαρμογή πέραν των ανωτέρω διατάξεων και αυτών της νομοθεσίας περί υγείας και ασφάλειας των εργαζομένων και πρόληψης του επαγγελματικού κινδύνου σύμφωνα με την παρ. 3 του άρθρου 68 του ν. 3863/2010.</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6: Τόπος παροχής υπηρεσιών - Διάρκεια της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1. Οι αναφερόμενες υπηρεσίες θα παρέχονται, ένεκα της φύσης του συμβατικού αντικειμένου στο Δήμο Κασσάνδρας.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2. Η συνολική διάρκεια της Συμβάσεως, ορίζεται σε  τρία (3) έτη, ήτοι από ΧΧ/ΧΧ/2019 έως ΧΧ/ΧΧ/2024. </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7: Παρακολούθηση της σύμβασης  - Παραλαβή Εργασιών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παρακολούθηση της εκτέλεσης της Σύμβασης και η διοίκηση αυτής θα διενεργηθεί από την αρμόδια υπηρεσία ( ………………………) η οποία και θα εισηγείται στο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παραλαβή των παρεχόμενων υπηρεσιών γίνεται από επιτροπή παραλαβής που συγκροτείται, σύμφωνα με την παράγραφο 11 εδάφιο δ’ του άρθρου 22184 του ν. 4412/2016.</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Η επιτροπή παραλαβής κάθε τέλος του μήνα θα ελέγχει την έκθεση εργασιών που θα προσκομίζει ο ανάδοχος και σε συνδυασμό με τον επί τόπου έλεγχό της, θα συντάσσει τη βεβαίωση καλής εκτέλεσης εργασιών για τον αντίστοιχο μήνα. Η παραλαβή των εργασιών θεωρείται </w:t>
      </w:r>
      <w:proofErr w:type="spellStart"/>
      <w:r w:rsidRPr="008C4254">
        <w:rPr>
          <w:rFonts w:ascii="Calibri" w:eastAsia="Times New Roman" w:hAnsi="Calibri" w:cs="Calibri"/>
          <w:szCs w:val="24"/>
          <w:lang w:eastAsia="zh-CN"/>
        </w:rPr>
        <w:t>συντελεσθείσα</w:t>
      </w:r>
      <w:proofErr w:type="spellEnd"/>
      <w:r w:rsidRPr="008C4254">
        <w:rPr>
          <w:rFonts w:ascii="Calibri" w:eastAsia="Times New Roman" w:hAnsi="Calibri" w:cs="Calibri"/>
          <w:szCs w:val="24"/>
          <w:lang w:eastAsia="zh-CN"/>
        </w:rPr>
        <w:t xml:space="preserve"> με την παραπάνω βεβαίωση.</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lastRenderedPageBreak/>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8C4254">
        <w:rPr>
          <w:rFonts w:ascii="Calibri" w:eastAsia="Times New Roman" w:hAnsi="Calibri" w:cs="Calibri"/>
          <w:szCs w:val="24"/>
          <w:lang w:eastAsia="zh-CN"/>
        </w:rPr>
        <w:t>συντελεσθεί</w:t>
      </w:r>
      <w:proofErr w:type="spellEnd"/>
      <w:r w:rsidRPr="008C4254">
        <w:rPr>
          <w:rFonts w:ascii="Calibri" w:eastAsia="Times New Roman" w:hAnsi="Calibri" w:cs="Calibri"/>
          <w:szCs w:val="24"/>
          <w:lang w:eastAsia="zh-CN"/>
        </w:rPr>
        <w:t xml:space="preserve"> αυτοδίκαια.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8: Υπεργολαβία</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Κατά την υπογραφή της σύμβασης η κύρια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η κύρια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της Αναδόχου με υπεργολάβο/ υπεργολάβους της σύμβασης, αυτή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την ίδια, είτε από νέο υπεργολάβο τον οποίο θα γνωστοποιήσει στην αναθέτουσα αρχή κατά την ως άνω διαδικασία.</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9: Έκπτωση Αναδόχου – Μονομερής Λύσης της Συμβάσεως – Ποινικές Ρήτρες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1. Η Αναθέτουσα δικαιούται να κηρύξει την ανάδοχο έκπτωτη στις περιπτώσεις που το νομικό πλαίσιο το οποίο την διέπει ορίζει και λαμβανομένων υπόψη των σχετικών στα στοιχεία-έγγραφα του Διαγωνισμού.</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2. Το δικαίωμα περί μονομερούς λύσεως της συμβάσεως έχει και η ανάδοχος, σε περίπτωση πληρώσεως των οικείων νομικών και των στο πλαίσιο των διαγωνιστικών τευχών-στοιχείων τιθέμενων προϋποθέσεων.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3. Σε περίπτωση μερικής αθέτησης των όρων της παρούσας προς εκτέλεση σύμβασης, η ανάδοχος θα καλείται εγγράφως, όπως αποκαταστήσει την πλημμελή συμβατική συμπεριφορά της– ανταποκριθεί προσηκόντως στο σύνολο των συμβατικών του υποχρεώσεων εντός τακτής προθεσμίας.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Σε περίπτωση μη συμμόρφωσης της αναδόχου, στην κατά τα αμέσως ανωτέρω ταχθείσα προθεσμία, η ανάδοχος θα καταβάλει, προς την Αναθέτουσα, ποινικές ρήτρες ανάλογα με το είδος των υπηρεσιών που παρασχέθηκαν πλημμελώς, λαμβανομένων υπόψη των δεσμευτικών όρων που έχουν τεθεί ήδη στο πλαίσιο των τευχών-στοιχείων του Διαγωνισμού καθώς και υπό την επιφύλαξη όσων κατά νόμο ορίζονται περί μονομερούς λύσεως της συμβάσεως εκ μέρους της Αναθέτουσας.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4. Το σύνολο των υπό παραγράφων 1-3 του παρόντος Άρθρου προβλεπόμενων δεν τυγχάνει εφαρμογής και τα συμβαλλόμενα μέρη απαλλάσσονται από τις προπεριγραφείσες συνέπειες, στις περιπτώσεις συνδρομής ανωτέρας βίας, οπότε και οι νυν αντισυμβαλλόμενοι δεν ευθύνονται για την ενδεχόμενη μη εκπλήρωση των συμβατικών τους υποχρεώσεων (εφόσον τούτο το αποδείξουν).</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u w:val="single"/>
          <w:lang w:eastAsia="zh-CN"/>
        </w:rPr>
      </w:pPr>
      <w:r w:rsidRPr="008C4254">
        <w:rPr>
          <w:rFonts w:ascii="Calibri" w:eastAsia="Times New Roman" w:hAnsi="Calibri" w:cs="Calibri"/>
          <w:b/>
          <w:szCs w:val="24"/>
          <w:u w:val="single"/>
          <w:lang w:eastAsia="zh-CN"/>
        </w:rPr>
        <w:t>ΑΡΘΡΟ 10: Γλώσσα Σύμβασης - Συμβατικά στοιχεία των υπηρεσιών - Εφαρμοστέο Δίκαιο</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1. Όπως όλα τα έγγραφα-στοιχεία του διαγωνισμού, τα έγγραφα- στοιχεία της προσφοράς της Αναδόχου, ήταν συντεταγμένα στην ελληνική γλώσσα, έτσι και η παρούσα συντάσσεται στην ελληνική, ομοίως δε οιαδήποτε επικοινωνία μεταξύ των Μερών θα γίνεται στην ελληνική.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2. Μετά από την υπογραφή της Σύμβασης, εκτός από τα σχετικά διαγωνιστικά στοιχεία-έγγραφα κανένα άλλο έγγραφο κείμενο ή στοιχείο προγενέστερα συνταχθέν από αυτήν, ή ανταλλαγές αναμεταξύ των συμβαλλομένων είναι δυνατό να ληφθεί υπόψη με οποιοδήποτε τρόπο για την ερμηνεία των όρων της σύμβασης.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lastRenderedPageBreak/>
        <w:t>3. Η συμβατική σχέση των Μερών (εφαρμογή-ερμηνεία αυτής) διέπεται από το Ελληνικό Δίκαιο, τυχόν δε διαφορά που θα προκύψει από την σύμβαση θα υπάγεται στην αρμοδιότητα των Ελληνικών δικαστηρίων.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Η σύμβαση αυτή συντάχτηκε σε 4 (τέσσερα) όμοια πρωτότυπα αντίτυπα.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center"/>
        <w:rPr>
          <w:rFonts w:ascii="Calibri" w:eastAsia="Times New Roman" w:hAnsi="Calibri" w:cs="Calibri"/>
          <w:b/>
          <w:szCs w:val="24"/>
          <w:lang w:eastAsia="zh-CN"/>
        </w:rPr>
      </w:pPr>
      <w:r w:rsidRPr="008C4254">
        <w:rPr>
          <w:rFonts w:ascii="Calibri" w:eastAsia="Times New Roman" w:hAnsi="Calibri" w:cs="Calibri"/>
          <w:b/>
          <w:szCs w:val="24"/>
          <w:lang w:eastAsia="zh-CN"/>
        </w:rPr>
        <w:t>ΟΙ ΣΥΜΒΑΛΛΟΜΕΝΟΙ</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tbl>
      <w:tblPr>
        <w:tblW w:w="0" w:type="auto"/>
        <w:jc w:val="center"/>
        <w:tblLook w:val="04A0" w:firstRow="1" w:lastRow="0" w:firstColumn="1" w:lastColumn="0" w:noHBand="0" w:noVBand="1"/>
      </w:tblPr>
      <w:tblGrid>
        <w:gridCol w:w="4573"/>
        <w:gridCol w:w="4573"/>
      </w:tblGrid>
      <w:tr w:rsidR="008C4254" w:rsidRPr="008C4254" w:rsidTr="001208CC">
        <w:trPr>
          <w:jc w:val="center"/>
        </w:trPr>
        <w:tc>
          <w:tcPr>
            <w:tcW w:w="4573" w:type="dxa"/>
          </w:tcPr>
          <w:p w:rsidR="008C4254" w:rsidRPr="008C4254" w:rsidRDefault="008C4254" w:rsidP="008C4254">
            <w:pPr>
              <w:spacing w:after="0" w:line="360" w:lineRule="auto"/>
              <w:jc w:val="center"/>
              <w:rPr>
                <w:rFonts w:ascii="Calibri" w:eastAsia="SimSun" w:hAnsi="Calibri" w:cs="Arial"/>
                <w:b/>
                <w:snapToGrid w:val="0"/>
                <w:lang w:eastAsia="zh-CN"/>
              </w:rPr>
            </w:pPr>
            <w:r w:rsidRPr="008C4254">
              <w:rPr>
                <w:rFonts w:ascii="Calibri" w:eastAsia="SimSun" w:hAnsi="Calibri" w:cs="Arial"/>
                <w:b/>
                <w:snapToGrid w:val="0"/>
                <w:lang w:eastAsia="zh-CN"/>
              </w:rPr>
              <w:t>Για το Δήμο Κασσάνδρας</w:t>
            </w:r>
          </w:p>
          <w:p w:rsidR="008C4254" w:rsidRPr="008C4254" w:rsidRDefault="008C4254" w:rsidP="008C4254">
            <w:pPr>
              <w:spacing w:after="0" w:line="360" w:lineRule="auto"/>
              <w:jc w:val="center"/>
              <w:rPr>
                <w:rFonts w:ascii="Calibri" w:eastAsia="SimSun" w:hAnsi="Calibri" w:cs="Arial"/>
                <w:b/>
                <w:snapToGrid w:val="0"/>
                <w:lang w:eastAsia="zh-CN"/>
              </w:rPr>
            </w:pPr>
          </w:p>
          <w:p w:rsidR="008C4254" w:rsidRPr="008C4254" w:rsidRDefault="008C4254" w:rsidP="008C4254">
            <w:pPr>
              <w:spacing w:after="0" w:line="360" w:lineRule="auto"/>
              <w:jc w:val="center"/>
              <w:rPr>
                <w:rFonts w:ascii="Calibri" w:eastAsia="SimSun" w:hAnsi="Calibri" w:cs="Arial"/>
                <w:b/>
                <w:snapToGrid w:val="0"/>
                <w:lang w:eastAsia="zh-CN"/>
              </w:rPr>
            </w:pPr>
          </w:p>
          <w:p w:rsidR="008C4254" w:rsidRPr="008C4254" w:rsidRDefault="008C4254" w:rsidP="008C4254">
            <w:pPr>
              <w:spacing w:after="0" w:line="360" w:lineRule="auto"/>
              <w:jc w:val="center"/>
              <w:rPr>
                <w:rFonts w:ascii="Calibri" w:eastAsia="SimSun" w:hAnsi="Calibri" w:cs="Arial"/>
                <w:b/>
                <w:snapToGrid w:val="0"/>
                <w:lang w:eastAsia="zh-CN"/>
              </w:rPr>
            </w:pPr>
            <w:r w:rsidRPr="008C4254">
              <w:rPr>
                <w:rFonts w:ascii="Calibri" w:eastAsia="SimSun" w:hAnsi="Calibri" w:cs="Arial"/>
                <w:b/>
                <w:snapToGrid w:val="0"/>
                <w:lang w:eastAsia="zh-CN"/>
              </w:rPr>
              <w:t>Ο ΔΗΜΑΡΧΟΣ</w:t>
            </w:r>
          </w:p>
        </w:tc>
        <w:tc>
          <w:tcPr>
            <w:tcW w:w="4573" w:type="dxa"/>
          </w:tcPr>
          <w:p w:rsidR="008C4254" w:rsidRPr="008C4254" w:rsidRDefault="008C4254" w:rsidP="008C4254">
            <w:pPr>
              <w:spacing w:after="0" w:line="360" w:lineRule="auto"/>
              <w:jc w:val="center"/>
              <w:rPr>
                <w:rFonts w:ascii="Calibri" w:eastAsia="SimSun" w:hAnsi="Calibri" w:cs="Arial"/>
                <w:b/>
                <w:snapToGrid w:val="0"/>
                <w:lang w:eastAsia="zh-CN"/>
              </w:rPr>
            </w:pPr>
            <w:r w:rsidRPr="008C4254">
              <w:rPr>
                <w:rFonts w:ascii="Calibri" w:eastAsia="SimSun" w:hAnsi="Calibri" w:cs="Arial"/>
                <w:b/>
                <w:snapToGrid w:val="0"/>
                <w:lang w:eastAsia="zh-CN"/>
              </w:rPr>
              <w:t>Για την Ανάδοχο</w:t>
            </w:r>
          </w:p>
          <w:p w:rsidR="008C4254" w:rsidRPr="008C4254" w:rsidRDefault="008C4254" w:rsidP="008C4254">
            <w:pPr>
              <w:spacing w:after="0" w:line="360" w:lineRule="auto"/>
              <w:jc w:val="center"/>
              <w:rPr>
                <w:rFonts w:ascii="Calibri" w:eastAsia="SimSun" w:hAnsi="Calibri" w:cs="Arial"/>
                <w:b/>
                <w:snapToGrid w:val="0"/>
                <w:lang w:eastAsia="zh-CN"/>
              </w:rPr>
            </w:pPr>
          </w:p>
          <w:p w:rsidR="008C4254" w:rsidRPr="008C4254" w:rsidRDefault="008C4254" w:rsidP="008C4254">
            <w:pPr>
              <w:spacing w:after="0" w:line="360" w:lineRule="auto"/>
              <w:jc w:val="center"/>
              <w:rPr>
                <w:rFonts w:ascii="Calibri" w:eastAsia="SimSun" w:hAnsi="Calibri" w:cs="Arial"/>
                <w:b/>
                <w:snapToGrid w:val="0"/>
                <w:lang w:eastAsia="zh-CN"/>
              </w:rPr>
            </w:pPr>
          </w:p>
          <w:p w:rsidR="008C4254" w:rsidRPr="008C4254" w:rsidRDefault="008C4254" w:rsidP="008C4254">
            <w:pPr>
              <w:spacing w:after="0" w:line="360" w:lineRule="auto"/>
              <w:jc w:val="center"/>
              <w:rPr>
                <w:rFonts w:ascii="Calibri" w:eastAsia="SimSun" w:hAnsi="Calibri" w:cs="Arial"/>
                <w:b/>
                <w:snapToGrid w:val="0"/>
                <w:lang w:eastAsia="zh-CN"/>
              </w:rPr>
            </w:pPr>
          </w:p>
        </w:tc>
      </w:tr>
    </w:tbl>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8C4254">
        <w:rPr>
          <w:rFonts w:ascii="Arial" w:eastAsia="Times New Roman" w:hAnsi="Arial" w:cs="Arial"/>
          <w:b/>
          <w:color w:val="002060"/>
          <w:sz w:val="24"/>
          <w:lang w:eastAsia="zh-CN"/>
        </w:rPr>
        <w:br w:type="page"/>
      </w:r>
      <w:bookmarkStart w:id="5" w:name="_Toc533754702"/>
      <w:r w:rsidRPr="008C4254">
        <w:rPr>
          <w:rFonts w:ascii="Arial" w:eastAsia="Times New Roman" w:hAnsi="Arial" w:cs="Arial"/>
          <w:b/>
          <w:color w:val="002060"/>
          <w:sz w:val="24"/>
          <w:lang w:eastAsia="zh-CN"/>
        </w:rPr>
        <w:lastRenderedPageBreak/>
        <w:t xml:space="preserve">ΠΑΡΑΡΤΗΜΑ </w:t>
      </w:r>
      <w:r w:rsidRPr="008C4254">
        <w:rPr>
          <w:rFonts w:ascii="Arial" w:eastAsia="Times New Roman" w:hAnsi="Arial" w:cs="Arial"/>
          <w:b/>
          <w:color w:val="002060"/>
          <w:sz w:val="24"/>
          <w:lang w:val="en-US" w:eastAsia="zh-CN"/>
        </w:rPr>
        <w:t>V</w:t>
      </w:r>
      <w:r w:rsidRPr="008C4254">
        <w:rPr>
          <w:rFonts w:ascii="Arial" w:eastAsia="Times New Roman" w:hAnsi="Arial" w:cs="Arial"/>
          <w:b/>
          <w:color w:val="002060"/>
          <w:sz w:val="24"/>
          <w:lang w:eastAsia="zh-CN"/>
        </w:rPr>
        <w:t>Ι – Οδηγίες συμπλήρωσης Ενιαίου Ευρωπαϊκού Εντύπου Σύμβασης (ΕΕΕΣ)</w:t>
      </w:r>
      <w:bookmarkEnd w:id="5"/>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1. Τι είναι το ΕΕΕΣ και το ηλεκτρονικό ΕΕΕΣ (</w:t>
      </w:r>
      <w:proofErr w:type="spellStart"/>
      <w:r w:rsidRPr="008C4254">
        <w:rPr>
          <w:rFonts w:ascii="Calibri" w:eastAsia="Times New Roman" w:hAnsi="Calibri" w:cs="Calibri"/>
          <w:b/>
          <w:szCs w:val="24"/>
          <w:lang w:eastAsia="zh-CN"/>
        </w:rPr>
        <w:t>eΕΕΕΣ</w:t>
      </w:r>
      <w:proofErr w:type="spellEnd"/>
      <w:r w:rsidRPr="008C4254">
        <w:rPr>
          <w:rFonts w:ascii="Calibri" w:eastAsia="Times New Roman" w:hAnsi="Calibri" w:cs="Calibri"/>
          <w:b/>
          <w:szCs w:val="24"/>
          <w:lang w:eastAsia="zh-CN"/>
        </w:rPr>
        <w:t>);</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Πρόκειται για μια υπεύθυνη δήλωση της </w:t>
      </w:r>
      <w:proofErr w:type="spellStart"/>
      <w:r w:rsidRPr="008C4254">
        <w:rPr>
          <w:rFonts w:ascii="Calibri" w:eastAsia="Times New Roman" w:hAnsi="Calibri" w:cs="Calibri"/>
          <w:szCs w:val="24"/>
          <w:lang w:eastAsia="zh-CN"/>
        </w:rPr>
        <w:t>καταλληλότητας</w:t>
      </w:r>
      <w:proofErr w:type="spellEnd"/>
      <w:r w:rsidRPr="008C4254">
        <w:rPr>
          <w:rFonts w:ascii="Calibri" w:eastAsia="Times New Roman" w:hAnsi="Calibri" w:cs="Calibri"/>
          <w:szCs w:val="24"/>
          <w:lang w:eastAsia="zh-CN"/>
        </w:rPr>
        <w:t>,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p>
    <w:p w:rsidR="008C4254" w:rsidRPr="008C4254" w:rsidRDefault="008C4254" w:rsidP="008C4254">
      <w:pPr>
        <w:numPr>
          <w:ilvl w:val="0"/>
          <w:numId w:val="2"/>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δεν βρίσκονται σε μία από τις καταστάσεις για τις οποίες πρέπει ή είναι δυνατόν να αποκλειστούν από τη σύναψη δημόσιας σύμβασης</w:t>
      </w:r>
    </w:p>
    <w:p w:rsidR="008C4254" w:rsidRPr="008C4254" w:rsidRDefault="008C4254" w:rsidP="008C4254">
      <w:pPr>
        <w:numPr>
          <w:ilvl w:val="0"/>
          <w:numId w:val="2"/>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πληρούν τα συναφή κριτήρια αποκλεισμού και επιλογής.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Μόνον ο προσωρινός ανάδοχος θα πρέπει να υποβάλει τα πιστοποιητικά που ζητούνται από την 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Το ΕΕΕΣ δεν περιλαμβάνει τεχνικές προδιαγραφές. Καλύπτει μόνο τους όρους συμμετοχής (προεπιλογή) από πλευράς κριτηρίων αποκλεισμού και επιλογής.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είναι η ηλεκτρονική έκδοση αυτής της υπεύθυνης δήλωσης, που παρέχεται στο διαδίκτυο από την Ευρωπαϊκή Επιτροπή στο URL: </w:t>
      </w:r>
      <w:hyperlink r:id="rId9" w:history="1">
        <w:r w:rsidRPr="008C4254">
          <w:rPr>
            <w:rFonts w:ascii="Calibri" w:eastAsia="Times New Roman" w:hAnsi="Calibri" w:cs="Calibri"/>
            <w:color w:val="0000FF"/>
            <w:szCs w:val="24"/>
            <w:u w:val="single"/>
            <w:lang w:eastAsia="zh-CN"/>
          </w:rPr>
          <w:t>https://ec.europa.eu/growth/tools-databases/espd</w:t>
        </w:r>
      </w:hyperlink>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 xml:space="preserve">2 . Ποιες λειτουργίες παρέχει η υπηρεσία </w:t>
      </w:r>
      <w:proofErr w:type="spellStart"/>
      <w:r w:rsidRPr="008C4254">
        <w:rPr>
          <w:rFonts w:ascii="Calibri" w:eastAsia="Times New Roman" w:hAnsi="Calibri" w:cs="Calibri"/>
          <w:b/>
          <w:szCs w:val="24"/>
          <w:lang w:eastAsia="zh-CN"/>
        </w:rPr>
        <w:t>eΕΕΕΣ</w:t>
      </w:r>
      <w:proofErr w:type="spellEnd"/>
      <w:r w:rsidRPr="008C4254">
        <w:rPr>
          <w:rFonts w:ascii="Calibri" w:eastAsia="Times New Roman" w:hAnsi="Calibri" w:cs="Calibri"/>
          <w:b/>
          <w:szCs w:val="24"/>
          <w:lang w:eastAsia="zh-CN"/>
        </w:rPr>
        <w:t xml:space="preserve"> της Ευρωπαϊκής Επιτροπής;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Η υπηρεσία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επιτρέπει:</w:t>
      </w:r>
    </w:p>
    <w:p w:rsidR="008C4254" w:rsidRPr="008C4254" w:rsidRDefault="008C4254" w:rsidP="008C4254">
      <w:pPr>
        <w:numPr>
          <w:ilvl w:val="0"/>
          <w:numId w:val="3"/>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στις αναθέτουσες αρχές, να συμπληρώνουν και να χρησιμοποιούν ένα υπόδειγμα ΕΕΕΣ καθορίζοντας τα κριτήρια αποκλεισμού και επιλογής</w:t>
      </w:r>
    </w:p>
    <w:p w:rsidR="008C4254" w:rsidRPr="008C4254" w:rsidRDefault="008C4254" w:rsidP="008C4254">
      <w:pPr>
        <w:numPr>
          <w:ilvl w:val="0"/>
          <w:numId w:val="3"/>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στην συμμετέχουσα επιχείρηση να συμπληρώνει, να επαναχρησιμοποιεί, να </w:t>
      </w:r>
      <w:proofErr w:type="spellStart"/>
      <w:r w:rsidRPr="008C4254">
        <w:rPr>
          <w:rFonts w:ascii="Calibri" w:eastAsia="Times New Roman" w:hAnsi="Calibri" w:cs="Calibri"/>
          <w:szCs w:val="24"/>
          <w:lang w:eastAsia="zh-CN"/>
        </w:rPr>
        <w:t>τηλεφορτώνει</w:t>
      </w:r>
      <w:proofErr w:type="spellEnd"/>
      <w:r w:rsidRPr="008C4254">
        <w:rPr>
          <w:rFonts w:ascii="Calibri" w:eastAsia="Times New Roman" w:hAnsi="Calibri" w:cs="Calibri"/>
          <w:szCs w:val="24"/>
          <w:lang w:eastAsia="zh-CN"/>
        </w:rPr>
        <w:t xml:space="preserve"> και να εκτυπώνει το ΕΕΕΣ για μια συγκεκριμένη διαδικασία.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proofErr w:type="spellStart"/>
      <w:r w:rsidRPr="008C4254">
        <w:rPr>
          <w:rFonts w:ascii="Calibri" w:eastAsia="Times New Roman" w:hAnsi="Calibri" w:cs="Calibri"/>
          <w:szCs w:val="24"/>
          <w:lang w:eastAsia="zh-CN"/>
        </w:rPr>
        <w:t>Frequently</w:t>
      </w:r>
      <w:proofErr w:type="spellEnd"/>
      <w:r w:rsidRPr="008C4254">
        <w:rPr>
          <w:rFonts w:ascii="Calibri" w:eastAsia="Times New Roman" w:hAnsi="Calibri" w:cs="Calibri"/>
          <w:szCs w:val="24"/>
          <w:lang w:eastAsia="zh-CN"/>
        </w:rPr>
        <w:t xml:space="preserve"> </w:t>
      </w:r>
      <w:proofErr w:type="spellStart"/>
      <w:r w:rsidRPr="008C4254">
        <w:rPr>
          <w:rFonts w:ascii="Calibri" w:eastAsia="Times New Roman" w:hAnsi="Calibri" w:cs="Calibri"/>
          <w:szCs w:val="24"/>
          <w:lang w:eastAsia="zh-CN"/>
        </w:rPr>
        <w:t>Asked</w:t>
      </w:r>
      <w:proofErr w:type="spellEnd"/>
      <w:r w:rsidRPr="008C4254">
        <w:rPr>
          <w:rFonts w:ascii="Calibri" w:eastAsia="Times New Roman" w:hAnsi="Calibri" w:cs="Calibri"/>
          <w:szCs w:val="24"/>
          <w:lang w:eastAsia="zh-CN"/>
        </w:rPr>
        <w:t xml:space="preserve"> </w:t>
      </w:r>
      <w:proofErr w:type="spellStart"/>
      <w:r w:rsidRPr="008C4254">
        <w:rPr>
          <w:rFonts w:ascii="Calibri" w:eastAsia="Times New Roman" w:hAnsi="Calibri" w:cs="Calibri"/>
          <w:szCs w:val="24"/>
          <w:lang w:eastAsia="zh-CN"/>
        </w:rPr>
        <w:t>Questions</w:t>
      </w:r>
      <w:proofErr w:type="spellEnd"/>
      <w:r w:rsidRPr="008C4254">
        <w:rPr>
          <w:rFonts w:ascii="Calibri" w:eastAsia="Times New Roman" w:hAnsi="Calibri" w:cs="Calibri"/>
          <w:szCs w:val="24"/>
          <w:lang w:eastAsia="zh-CN"/>
        </w:rPr>
        <w:t xml:space="preserve"> - FAQ), όσον αφορά το ηλεκτρονικό Ενιαίο Ευρωπαϊκό Έγγραφο Συμβάσεων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εστιάζοντας σε θέματα βασικών αρχών του ΕΕΕΣ, χρήσης της υπηρεσίας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που προσφέρει η ΕΕ καθώς και θέματα τεχνικά και εφαρμογής του </w:t>
      </w:r>
      <w:proofErr w:type="spellStart"/>
      <w:r w:rsidRPr="008C4254">
        <w:rPr>
          <w:rFonts w:ascii="Calibri" w:eastAsia="Times New Roman" w:hAnsi="Calibri" w:cs="Calibri"/>
          <w:szCs w:val="24"/>
          <w:lang w:eastAsia="zh-CN"/>
        </w:rPr>
        <w:t>eEEEΣ</w:t>
      </w:r>
      <w:proofErr w:type="spellEnd"/>
      <w:r w:rsidRPr="008C4254">
        <w:rPr>
          <w:rFonts w:ascii="Calibri" w:eastAsia="Times New Roman" w:hAnsi="Calibri" w:cs="Calibri"/>
          <w:szCs w:val="24"/>
          <w:lang w:eastAsia="zh-CN"/>
        </w:rPr>
        <w:t>.</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 xml:space="preserve">3. </w:t>
      </w:r>
      <w:proofErr w:type="spellStart"/>
      <w:r w:rsidRPr="008C4254">
        <w:rPr>
          <w:rFonts w:ascii="Calibri" w:eastAsia="Times New Roman" w:hAnsi="Calibri" w:cs="Calibri"/>
          <w:b/>
          <w:szCs w:val="24"/>
          <w:lang w:eastAsia="zh-CN"/>
        </w:rPr>
        <w:t>Ποιά</w:t>
      </w:r>
      <w:proofErr w:type="spellEnd"/>
      <w:r w:rsidRPr="008C4254">
        <w:rPr>
          <w:rFonts w:ascii="Calibri" w:eastAsia="Times New Roman" w:hAnsi="Calibri" w:cs="Calibri"/>
          <w:b/>
          <w:szCs w:val="24"/>
          <w:lang w:eastAsia="zh-CN"/>
        </w:rPr>
        <w:t xml:space="preserve"> είναι η διαδικασία δημιουργίας και υποβολής του ΕΕΕΣ από τις αναθέτουσες αρχές για χρήση σε διαγωνισμούς που διενεργούν μέσω του ΕΣΗΔΗΣ;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 εφαρμόζουν την ακόλουθη διαδικασία δημιουργίας και υποβολής :</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I. Οι αναθέτουσες αρχές/αναθέτοντες φορείς συντάσσουν με χρήση της υπηρεσίας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ήτοι της διαδικτυακής πλατφόρμας που διαθέτει η ΕΕ, εκείνο το πρότυπο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που επιθυμούν για τον εκάστοτε διαγωνισμό τους, και παράγουν το σχετικό πρότυπο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σε μορφή αρχείων τύπου XML και PDF, τα οποία και αποθηκεύουν, αρχικά, τοπικά στον ηλεκτρονικό υπολογιστή τους.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lastRenderedPageBreak/>
        <w:t>Σημειώνονται τα εξής:</w:t>
      </w:r>
    </w:p>
    <w:p w:rsidR="008C4254" w:rsidRPr="008C4254" w:rsidRDefault="008C4254" w:rsidP="008C4254">
      <w:pPr>
        <w:numPr>
          <w:ilvl w:val="0"/>
          <w:numId w:val="4"/>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αρχείο XML παράγεται άμεσα από την υπηρεσία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επιλέγοντας το κουμπί «Εξαγωγή».</w:t>
      </w:r>
    </w:p>
    <w:p w:rsidR="008C4254" w:rsidRPr="008C4254" w:rsidRDefault="008C4254" w:rsidP="008C4254">
      <w:pPr>
        <w:numPr>
          <w:ilvl w:val="0"/>
          <w:numId w:val="4"/>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αρχείο PDF παράγεται έμμεσα από την υπηρεσία </w:t>
      </w:r>
      <w:proofErr w:type="spellStart"/>
      <w:r w:rsidRPr="008C4254">
        <w:rPr>
          <w:rFonts w:ascii="Calibri" w:eastAsia="Times New Roman" w:hAnsi="Calibri" w:cs="Calibri"/>
          <w:szCs w:val="24"/>
          <w:lang w:eastAsia="zh-CN"/>
        </w:rPr>
        <w:t>eEEEΣ</w:t>
      </w:r>
      <w:proofErr w:type="spellEnd"/>
      <w:r w:rsidRPr="008C4254">
        <w:rPr>
          <w:rFonts w:ascii="Calibri" w:eastAsia="Times New Roman" w:hAnsi="Calibri" w:cs="Calibri"/>
          <w:szCs w:val="24"/>
          <w:lang w:eastAsia="zh-CN"/>
        </w:rPr>
        <w:t xml:space="preserve"> επιλέγοντας το κουμπί «Εκτύπωση». Η εκτύπωση θα πρέπει να ανακατευθυνθεί σε εικονικό εκτυπωτή PDF (</w:t>
      </w:r>
      <w:proofErr w:type="spellStart"/>
      <w:r w:rsidRPr="008C4254">
        <w:rPr>
          <w:rFonts w:ascii="Calibri" w:eastAsia="Times New Roman" w:hAnsi="Calibri" w:cs="Calibri"/>
          <w:szCs w:val="24"/>
          <w:lang w:eastAsia="zh-CN"/>
        </w:rPr>
        <w:t>virtual</w:t>
      </w:r>
      <w:proofErr w:type="spellEnd"/>
      <w:r w:rsidRPr="008C4254">
        <w:rPr>
          <w:rFonts w:ascii="Calibri" w:eastAsia="Times New Roman" w:hAnsi="Calibri" w:cs="Calibri"/>
          <w:szCs w:val="24"/>
          <w:lang w:eastAsia="zh-CN"/>
        </w:rPr>
        <w:t xml:space="preserve"> PDF </w:t>
      </w:r>
      <w:proofErr w:type="spellStart"/>
      <w:r w:rsidRPr="008C4254">
        <w:rPr>
          <w:rFonts w:ascii="Calibri" w:eastAsia="Times New Roman" w:hAnsi="Calibri" w:cs="Calibri"/>
          <w:szCs w:val="24"/>
          <w:lang w:eastAsia="zh-CN"/>
        </w:rPr>
        <w:t>printer</w:t>
      </w:r>
      <w:proofErr w:type="spellEnd"/>
      <w:r w:rsidRPr="008C4254">
        <w:rPr>
          <w:rFonts w:ascii="Calibri" w:eastAsia="Times New Roman" w:hAnsi="Calibri" w:cs="Calibri"/>
          <w:szCs w:val="24"/>
          <w:lang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PDF αντί να το δρομολογεί σε φυσικό εκτυπωτή. Ενδεικτικά η λειτουργία αυτή μπορεί να πραγματοποιηθεί εγγενώς από </w:t>
      </w:r>
      <w:proofErr w:type="spellStart"/>
      <w:r w:rsidRPr="008C4254">
        <w:rPr>
          <w:rFonts w:ascii="Calibri" w:eastAsia="Times New Roman" w:hAnsi="Calibri" w:cs="Calibri"/>
          <w:szCs w:val="24"/>
          <w:lang w:eastAsia="zh-CN"/>
        </w:rPr>
        <w:t>φυλλομετρητή</w:t>
      </w:r>
      <w:proofErr w:type="spellEnd"/>
      <w:r w:rsidRPr="008C4254">
        <w:rPr>
          <w:rFonts w:ascii="Calibri" w:eastAsia="Times New Roman" w:hAnsi="Calibri" w:cs="Calibri"/>
          <w:szCs w:val="24"/>
          <w:lang w:eastAsia="zh-CN"/>
        </w:rPr>
        <w:t xml:space="preserve"> διαδικτύου, όπως π.χ. </w:t>
      </w:r>
      <w:proofErr w:type="spellStart"/>
      <w:r w:rsidRPr="008C4254">
        <w:rPr>
          <w:rFonts w:ascii="Calibri" w:eastAsia="Times New Roman" w:hAnsi="Calibri" w:cs="Calibri"/>
          <w:szCs w:val="24"/>
          <w:lang w:eastAsia="zh-CN"/>
        </w:rPr>
        <w:t>Google</w:t>
      </w:r>
      <w:proofErr w:type="spellEnd"/>
      <w:r w:rsidRPr="008C4254">
        <w:rPr>
          <w:rFonts w:ascii="Calibri" w:eastAsia="Times New Roman" w:hAnsi="Calibri" w:cs="Calibri"/>
          <w:szCs w:val="24"/>
          <w:lang w:eastAsia="zh-CN"/>
        </w:rPr>
        <w:t xml:space="preserve"> </w:t>
      </w:r>
      <w:proofErr w:type="spellStart"/>
      <w:r w:rsidRPr="008C4254">
        <w:rPr>
          <w:rFonts w:ascii="Calibri" w:eastAsia="Times New Roman" w:hAnsi="Calibri" w:cs="Calibri"/>
          <w:szCs w:val="24"/>
          <w:lang w:eastAsia="zh-CN"/>
        </w:rPr>
        <w:t>Chrome</w:t>
      </w:r>
      <w:proofErr w:type="spellEnd"/>
      <w:r w:rsidRPr="008C4254">
        <w:rPr>
          <w:rFonts w:ascii="Calibri" w:eastAsia="Times New Roman" w:hAnsi="Calibri" w:cs="Calibri"/>
          <w:szCs w:val="24"/>
          <w:lang w:eastAsia="zh-CN"/>
        </w:rPr>
        <w:t xml:space="preserve">, ή από εξειδικευμένο λογισμικό, όπως π.χ. </w:t>
      </w:r>
      <w:proofErr w:type="spellStart"/>
      <w:r w:rsidRPr="008C4254">
        <w:rPr>
          <w:rFonts w:ascii="Calibri" w:eastAsia="Times New Roman" w:hAnsi="Calibri" w:cs="Calibri"/>
          <w:szCs w:val="24"/>
          <w:lang w:eastAsia="zh-CN"/>
        </w:rPr>
        <w:t>CutePDF</w:t>
      </w:r>
      <w:proofErr w:type="spellEnd"/>
      <w:r w:rsidRPr="008C4254">
        <w:rPr>
          <w:rFonts w:ascii="Calibri" w:eastAsia="Times New Roman" w:hAnsi="Calibri" w:cs="Calibri"/>
          <w:szCs w:val="24"/>
          <w:lang w:eastAsia="zh-CN"/>
        </w:rPr>
        <w:t>.</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ΙΙ. Οι αναθέτουσες αρχές/αναθέτοντες φορείς, αναρτούν στο χώρο του διαγωνισμού της δημόσιας σύμβασης στο ΕΣΗΔΗΣ τα παραχθέντα αρχεία ως εξής:</w:t>
      </w:r>
    </w:p>
    <w:p w:rsidR="008C4254" w:rsidRPr="008C4254" w:rsidRDefault="008C4254" w:rsidP="008C4254">
      <w:pPr>
        <w:numPr>
          <w:ilvl w:val="0"/>
          <w:numId w:val="5"/>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το περιεχόμενο του αρχείου PDF είτε ενσωματώνεται στο κείμενο της διακήρυξης και κοινοποιείται έτσι μέσω αυτής στους οικονομικούς φορείς, είτε το αρχείο PDF, ψηφιακά υπογεγραμμένο, αναρτάται ξεχωριστά ως αναπόσπαστο μέρος της διακήρυξης και</w:t>
      </w:r>
    </w:p>
    <w:p w:rsidR="008C4254" w:rsidRPr="008C4254" w:rsidRDefault="008C4254" w:rsidP="008C4254">
      <w:pPr>
        <w:numPr>
          <w:ilvl w:val="0"/>
          <w:numId w:val="5"/>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το αρχείο XML αναρτάται επικουρικά για την διευκόλυνση των οικονομικών φορέων προκειμένου να</w:t>
      </w:r>
    </w:p>
    <w:p w:rsidR="008C4254" w:rsidRPr="008C4254" w:rsidRDefault="008C4254" w:rsidP="008C4254">
      <w:pPr>
        <w:numPr>
          <w:ilvl w:val="0"/>
          <w:numId w:val="5"/>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συντάξουν μέσω της υπηρεσίας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της ΕΕ τη σχετική απάντηση τους.</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4. Πώς υποβάλλεται το ΕΕΕΣ από τους οικονομικούς φορείς στο πλαίσιο διαγωνισμών που διενεργούνται μέσω του ΕΣΗΔΗΣ;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PDF που αποτελεί αναπόσπαστο μέρος της) σε μορφή </w:t>
      </w:r>
      <w:proofErr w:type="spellStart"/>
      <w:r w:rsidRPr="008C4254">
        <w:rPr>
          <w:rFonts w:ascii="Calibri" w:eastAsia="Times New Roman" w:hAnsi="Calibri" w:cs="Calibri"/>
          <w:szCs w:val="24"/>
          <w:lang w:eastAsia="zh-CN"/>
        </w:rPr>
        <w:t>pdf</w:t>
      </w:r>
      <w:proofErr w:type="spellEnd"/>
      <w:r w:rsidRPr="008C4254">
        <w:rPr>
          <w:rFonts w:ascii="Calibri" w:eastAsia="Times New Roman" w:hAnsi="Calibri" w:cs="Calibri"/>
          <w:szCs w:val="24"/>
          <w:lang w:eastAsia="zh-CN"/>
        </w:rPr>
        <w:t xml:space="preserve"> (</w:t>
      </w:r>
      <w:proofErr w:type="spellStart"/>
      <w:r w:rsidRPr="008C4254">
        <w:rPr>
          <w:rFonts w:ascii="Calibri" w:eastAsia="Times New Roman" w:hAnsi="Calibri" w:cs="Calibri"/>
          <w:szCs w:val="24"/>
          <w:lang w:eastAsia="zh-CN"/>
        </w:rPr>
        <w:t>Αποφ</w:t>
      </w:r>
      <w:proofErr w:type="spellEnd"/>
      <w:r w:rsidRPr="008C4254">
        <w:rPr>
          <w:rFonts w:ascii="Calibri" w:eastAsia="Times New Roman" w:hAnsi="Calibri" w:cs="Calibri"/>
          <w:szCs w:val="24"/>
          <w:lang w:eastAsia="zh-CN"/>
        </w:rPr>
        <w:t>. Π1/2390/13) ψηφιακά υπογεγραμμένο κατά τα οριζόμενα στο άρθρο 73 του ν.4412/16 και την διακήρυξη.</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4.1 Για την σύνταξη ή/και συμπλήρωση του απαιτούμενου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οι οικονομικοί φορείς προτείνεται να χρησιμοποιήσουν το αναρτημένο από τις αναθέτουσες αρχές επικουρικό αρχείο XML, προκειμένου να εκμεταλλευτούν την υπηρεσία </w:t>
      </w:r>
      <w:proofErr w:type="spellStart"/>
      <w:r w:rsidRPr="008C4254">
        <w:rPr>
          <w:rFonts w:ascii="Calibri" w:eastAsia="Times New Roman" w:hAnsi="Calibri" w:cs="Calibri"/>
          <w:szCs w:val="24"/>
          <w:lang w:eastAsia="zh-CN"/>
        </w:rPr>
        <w:t>eΕΕΕΣ</w:t>
      </w:r>
      <w:proofErr w:type="spellEnd"/>
      <w:r w:rsidRPr="008C4254">
        <w:rPr>
          <w:rFonts w:ascii="Calibri" w:eastAsia="Times New Roman" w:hAnsi="Calibri" w:cs="Calibri"/>
          <w:szCs w:val="24"/>
          <w:lang w:eastAsia="zh-CN"/>
        </w:rPr>
        <w:t xml:space="preserve"> της ΕΕ και να </w:t>
      </w:r>
      <w:proofErr w:type="spellStart"/>
      <w:r w:rsidRPr="008C4254">
        <w:rPr>
          <w:rFonts w:ascii="Calibri" w:eastAsia="Times New Roman" w:hAnsi="Calibri" w:cs="Calibri"/>
          <w:szCs w:val="24"/>
          <w:lang w:eastAsia="zh-CN"/>
        </w:rPr>
        <w:t>παράξουν</w:t>
      </w:r>
      <w:proofErr w:type="spellEnd"/>
      <w:r w:rsidRPr="008C4254">
        <w:rPr>
          <w:rFonts w:ascii="Calibri" w:eastAsia="Times New Roman" w:hAnsi="Calibri" w:cs="Calibri"/>
          <w:szCs w:val="24"/>
          <w:lang w:eastAsia="zh-CN"/>
        </w:rPr>
        <w:t xml:space="preserve"> την απάντηση τους σε μορφή αρχείου PDF, το οποίο και αποθηκεύουν, αρχικά, τοπικά στον ηλεκτρονικό υπολογιστή τους. Σημειώνεται το εξής:</w:t>
      </w:r>
    </w:p>
    <w:p w:rsidR="008C4254" w:rsidRPr="008C4254" w:rsidRDefault="008C4254" w:rsidP="008C4254">
      <w:pPr>
        <w:numPr>
          <w:ilvl w:val="0"/>
          <w:numId w:val="6"/>
        </w:numPr>
        <w:suppressAutoHyphens/>
        <w:spacing w:after="120" w:line="240" w:lineRule="auto"/>
        <w:ind w:left="426"/>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Το αρχείο PDF παράγεται έμμεσα από την υπηρεσία </w:t>
      </w:r>
      <w:proofErr w:type="spellStart"/>
      <w:r w:rsidRPr="008C4254">
        <w:rPr>
          <w:rFonts w:ascii="Calibri" w:eastAsia="Times New Roman" w:hAnsi="Calibri" w:cs="Calibri"/>
          <w:szCs w:val="24"/>
          <w:lang w:eastAsia="zh-CN"/>
        </w:rPr>
        <w:t>eEEEΣ</w:t>
      </w:r>
      <w:proofErr w:type="spellEnd"/>
      <w:r w:rsidRPr="008C4254">
        <w:rPr>
          <w:rFonts w:ascii="Calibri" w:eastAsia="Times New Roman" w:hAnsi="Calibri" w:cs="Calibri"/>
          <w:szCs w:val="24"/>
          <w:lang w:eastAsia="zh-CN"/>
        </w:rPr>
        <w:t xml:space="preserve"> επιλέγοντας το κουμπί «Εκτύπωση». Η εκτύπωση θα πρέπει να ανακατευθυνθεί σε εικονικό εκτυπωτή PDF (</w:t>
      </w:r>
      <w:proofErr w:type="spellStart"/>
      <w:r w:rsidRPr="008C4254">
        <w:rPr>
          <w:rFonts w:ascii="Calibri" w:eastAsia="Times New Roman" w:hAnsi="Calibri" w:cs="Calibri"/>
          <w:szCs w:val="24"/>
          <w:lang w:eastAsia="zh-CN"/>
        </w:rPr>
        <w:t>virtual</w:t>
      </w:r>
      <w:proofErr w:type="spellEnd"/>
      <w:r w:rsidRPr="008C4254">
        <w:rPr>
          <w:rFonts w:ascii="Calibri" w:eastAsia="Times New Roman" w:hAnsi="Calibri" w:cs="Calibri"/>
          <w:szCs w:val="24"/>
          <w:lang w:eastAsia="zh-CN"/>
        </w:rPr>
        <w:t xml:space="preserve"> PDF </w:t>
      </w:r>
      <w:proofErr w:type="spellStart"/>
      <w:r w:rsidRPr="008C4254">
        <w:rPr>
          <w:rFonts w:ascii="Calibri" w:eastAsia="Times New Roman" w:hAnsi="Calibri" w:cs="Calibri"/>
          <w:szCs w:val="24"/>
          <w:lang w:eastAsia="zh-CN"/>
        </w:rPr>
        <w:t>printer</w:t>
      </w:r>
      <w:proofErr w:type="spellEnd"/>
      <w:r w:rsidRPr="008C4254">
        <w:rPr>
          <w:rFonts w:ascii="Calibri" w:eastAsia="Times New Roman" w:hAnsi="Calibri" w:cs="Calibri"/>
          <w:szCs w:val="24"/>
          <w:lang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PDF αντί να το δρομολογεί σε φυσικό εκτυπωτή. Ενδεικτικά η λειτουργία αυτή μπορεί να πραγματοποιηθεί εγγενώς από </w:t>
      </w:r>
      <w:proofErr w:type="spellStart"/>
      <w:r w:rsidRPr="008C4254">
        <w:rPr>
          <w:rFonts w:ascii="Calibri" w:eastAsia="Times New Roman" w:hAnsi="Calibri" w:cs="Calibri"/>
          <w:szCs w:val="24"/>
          <w:lang w:eastAsia="zh-CN"/>
        </w:rPr>
        <w:t>φυλλομετρητή</w:t>
      </w:r>
      <w:proofErr w:type="spellEnd"/>
      <w:r w:rsidRPr="008C4254">
        <w:rPr>
          <w:rFonts w:ascii="Calibri" w:eastAsia="Times New Roman" w:hAnsi="Calibri" w:cs="Calibri"/>
          <w:szCs w:val="24"/>
          <w:lang w:eastAsia="zh-CN"/>
        </w:rPr>
        <w:t xml:space="preserve"> διαδικτύου, όπως π.χ. </w:t>
      </w:r>
      <w:proofErr w:type="spellStart"/>
      <w:r w:rsidRPr="008C4254">
        <w:rPr>
          <w:rFonts w:ascii="Calibri" w:eastAsia="Times New Roman" w:hAnsi="Calibri" w:cs="Calibri"/>
          <w:szCs w:val="24"/>
          <w:lang w:eastAsia="zh-CN"/>
        </w:rPr>
        <w:t>Google</w:t>
      </w:r>
      <w:proofErr w:type="spellEnd"/>
      <w:r w:rsidRPr="008C4254">
        <w:rPr>
          <w:rFonts w:ascii="Calibri" w:eastAsia="Times New Roman" w:hAnsi="Calibri" w:cs="Calibri"/>
          <w:szCs w:val="24"/>
          <w:lang w:eastAsia="zh-CN"/>
        </w:rPr>
        <w:t xml:space="preserve"> </w:t>
      </w:r>
      <w:proofErr w:type="spellStart"/>
      <w:r w:rsidRPr="008C4254">
        <w:rPr>
          <w:rFonts w:ascii="Calibri" w:eastAsia="Times New Roman" w:hAnsi="Calibri" w:cs="Calibri"/>
          <w:szCs w:val="24"/>
          <w:lang w:eastAsia="zh-CN"/>
        </w:rPr>
        <w:t>Chrome</w:t>
      </w:r>
      <w:proofErr w:type="spellEnd"/>
      <w:r w:rsidRPr="008C4254">
        <w:rPr>
          <w:rFonts w:ascii="Calibri" w:eastAsia="Times New Roman" w:hAnsi="Calibri" w:cs="Calibri"/>
          <w:szCs w:val="24"/>
          <w:lang w:eastAsia="zh-CN"/>
        </w:rPr>
        <w:t xml:space="preserve">, ή από εξειδικευμένο λογισμικό, όπως π.χ. </w:t>
      </w:r>
      <w:proofErr w:type="spellStart"/>
      <w:r w:rsidRPr="008C4254">
        <w:rPr>
          <w:rFonts w:ascii="Calibri" w:eastAsia="Times New Roman" w:hAnsi="Calibri" w:cs="Calibri"/>
          <w:szCs w:val="24"/>
          <w:lang w:eastAsia="zh-CN"/>
        </w:rPr>
        <w:t>CutePDF</w:t>
      </w:r>
      <w:proofErr w:type="spellEnd"/>
      <w:r w:rsidRPr="008C4254">
        <w:rPr>
          <w:rFonts w:ascii="Calibri" w:eastAsia="Times New Roman" w:hAnsi="Calibri" w:cs="Calibri"/>
          <w:szCs w:val="24"/>
          <w:lang w:eastAsia="zh-CN"/>
        </w:rPr>
        <w:t>.</w:t>
      </w:r>
    </w:p>
    <w:p w:rsidR="008C4254" w:rsidRPr="008C4254" w:rsidRDefault="008C4254" w:rsidP="008C4254">
      <w:pPr>
        <w:numPr>
          <w:ilvl w:val="1"/>
          <w:numId w:val="7"/>
        </w:num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Σε κάθε περίπτωση και ανεξαρτήτως της ύπαρξης επικουρικού αρχείου </w:t>
      </w:r>
      <w:proofErr w:type="spellStart"/>
      <w:r w:rsidRPr="008C4254">
        <w:rPr>
          <w:rFonts w:ascii="Calibri" w:eastAsia="Times New Roman" w:hAnsi="Calibri" w:cs="Calibri"/>
          <w:szCs w:val="24"/>
          <w:lang w:eastAsia="zh-CN"/>
        </w:rPr>
        <w:t>xml</w:t>
      </w:r>
      <w:proofErr w:type="spellEnd"/>
      <w:r w:rsidRPr="008C4254">
        <w:rPr>
          <w:rFonts w:ascii="Calibri" w:eastAsia="Times New Roman" w:hAnsi="Calibri" w:cs="Calibri"/>
          <w:szCs w:val="24"/>
          <w:lang w:eastAsia="zh-CN"/>
        </w:rPr>
        <w:t xml:space="preserve"> στον χώρο του δ/</w:t>
      </w:r>
      <w:proofErr w:type="spellStart"/>
      <w:r w:rsidRPr="008C4254">
        <w:rPr>
          <w:rFonts w:ascii="Calibri" w:eastAsia="Times New Roman" w:hAnsi="Calibri" w:cs="Calibri"/>
          <w:szCs w:val="24"/>
          <w:lang w:eastAsia="zh-CN"/>
        </w:rPr>
        <w:t>σμου</w:t>
      </w:r>
      <w:proofErr w:type="spellEnd"/>
      <w:r w:rsidRPr="008C4254">
        <w:rPr>
          <w:rFonts w:ascii="Calibri" w:eastAsia="Times New Roman" w:hAnsi="Calibri" w:cs="Calibri"/>
          <w:szCs w:val="24"/>
          <w:lang w:eastAsia="zh-CN"/>
        </w:rPr>
        <w:t xml:space="preserve">, οι οικονομικοί φορείς μπορούν να προσφεύγουν απ’ ευθείας στην ηλεκτρονική υπηρεσία της Ευρωπαϊκής Επιτροπής (https://ec.europa.eu/growth/tools-databases/espd) να δημιουργούν το 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proofErr w:type="spellStart"/>
      <w:r w:rsidRPr="008C4254">
        <w:rPr>
          <w:rFonts w:ascii="Calibri" w:eastAsia="Times New Roman" w:hAnsi="Calibri" w:cs="Calibri"/>
          <w:szCs w:val="24"/>
          <w:lang w:eastAsia="zh-CN"/>
        </w:rPr>
        <w:t>pdf</w:t>
      </w:r>
      <w:proofErr w:type="spellEnd"/>
      <w:r w:rsidRPr="008C4254">
        <w:rPr>
          <w:rFonts w:ascii="Calibri" w:eastAsia="Times New Roman" w:hAnsi="Calibri" w:cs="Calibri"/>
          <w:szCs w:val="24"/>
          <w:lang w:eastAsia="zh-CN"/>
        </w:rPr>
        <w:t xml:space="preserve"> προκειμένου να το υπογράψουν ψηφιακά και να το υποβάλλουν στο σχετικό δ/</w:t>
      </w:r>
      <w:proofErr w:type="spellStart"/>
      <w:r w:rsidRPr="008C4254">
        <w:rPr>
          <w:rFonts w:ascii="Calibri" w:eastAsia="Times New Roman" w:hAnsi="Calibri" w:cs="Calibri"/>
          <w:szCs w:val="24"/>
          <w:lang w:eastAsia="zh-CN"/>
        </w:rPr>
        <w:t>σμό</w:t>
      </w:r>
      <w:proofErr w:type="spellEnd"/>
      <w:r w:rsidRPr="008C4254">
        <w:rPr>
          <w:rFonts w:ascii="Calibri" w:eastAsia="Times New Roman" w:hAnsi="Calibri" w:cs="Calibri"/>
          <w:szCs w:val="24"/>
          <w:lang w:eastAsia="zh-CN"/>
        </w:rPr>
        <w:t>.</w:t>
      </w:r>
    </w:p>
    <w:p w:rsidR="008C4254" w:rsidRPr="008C4254" w:rsidRDefault="008C4254" w:rsidP="004C36B0">
      <w:pPr>
        <w:suppressAutoHyphens/>
        <w:spacing w:after="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b/>
          <w:szCs w:val="24"/>
          <w:lang w:eastAsia="zh-CN"/>
        </w:rPr>
      </w:pPr>
      <w:r w:rsidRPr="008C4254">
        <w:rPr>
          <w:rFonts w:ascii="Calibri" w:eastAsia="Times New Roman" w:hAnsi="Calibri" w:cs="Calibri"/>
          <w:b/>
          <w:szCs w:val="24"/>
          <w:lang w:eastAsia="zh-CN"/>
        </w:rPr>
        <w:t>5. Μέρη και ενότητες του ΕΕΕΣ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Το ΕΕΕΣ περιλαμβάνει τα ακόλουθα μέρη και ενότητες: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Μέρος I. Πληροφορίες σχετικά με τη διαδικασία προμήθειας και την αναθέτουσα αρχή ή τον αναθέτοντα φορέα.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Μέρος II. Πληροφορίες σχετικά με τον οικονομικό φορέα.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Μέρος III. Κριτήρια αποκλεισμού:</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lastRenderedPageBreak/>
        <w:t>- Α: Λόγοι που σχετίζονται με ποινικές καταδίκες (η εφαρμογή τους είναι υποχρεωτική βάσει του άρθρου 57 παράγραφος 1 της οδηγίας 2014/24/ΕΕ). Η εφαρμογή τους είναι επίσης υποχρεωτική για τις αναθέτουσες αρχές σύμφωνα με το άρθρο 80 παράγραφος 1 δεύτερο εδάφιο της οδηγίας 2014/25/ΕΕ, ενώ οι αναθέτοντες φορείς εκτός των αναθετουσών αρχών μπορούν να αποφασίσουν να εφαρμόσουν τα εν λόγω κριτήρια αποκλεισμού).</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Β: Λόγοι που σχετίζονται με την καταβολή φόρων ή εισφορών κοινωνικής ασφάλισης (η εφαρμογή τους είναι υποχρεωτική, βάσει του άρθρου 57 παράγραφος 2 της οδηγίας 2014/24/ΕΕ, σε περίπτωση τελεσίδικης και δεσμευτικής απόφασης. Υπό τους ίδιους όρους, η εφαρμογή τους είναι επίσης υποχρεωτική για τις αναθέτουσες αρχές σύμφωνα με το άρθρο 80 παράγραφος 1 δεύτερο εδάφιο της οδηγίας 2014/25/ΕΕ, ενώ οι αναθέτοντες φορείς εκτός των αναθετουσών αρχών μπορούν να αποφασίσουν να εφαρμόσουν αυτούς τους λόγους αποκλεισμού. Να σημειωθεί ότι η εθνική νομοθεσία ορισμένων κρατών μελών μπορεί να καθιστά τον αποκλεισμό υποχρεωτικό επίσης και όταν η απόφαση δεν είναι τελεσίδικη και δεσμευτική).</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Γ: Λόγοι που σχετίζονται με αφερεγγυότητα, σύγκρουση συμφερόντων ή επαγγελματικό παράπτωμα (βλέπε άρθρο 57 παράγραφος 4 της οδηγίας 2014/24/ΕΕ) (περιπτώσεις στις οποίες μπορεί να αποκλείονται οικονομικοί φορείς· τα κράτη μέλη μπορούν να καταστήσουν υποχρεωτική για τις αναθέτουσες αρχές την εφαρμογή αυτών των λόγων αποκλεισμού. Σύμφωνα με το άρθρο 80 παράγραφος 1 της οδηγίας 2014/25/ΕΕ, όλοι οι αναθέτοντες φορείς, είτε είναι αναθέτουσες αρχές είτε όχι, μπορούν να αποφασίσουν να εφαρμόσουν αυτούς τους λόγους αποκλεισμού ή μπορεί να τους ζητηθεί από το οικείο κράτος μέλος να το πράξουν).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Δ: Άλλοι λόγοι αποκλεισμού που ενδέχεται να προβλέπονται από την εθνική νομοθεσία του κράτους μέλους της αναθέτουσας αρχής ή του αναθέτοντα φορέα.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Μέρος IV. Κριτήρια επιλογής: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Γενική ένδειξη για όλα τα κριτήρια επιλογής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Α: Καταλληλότητα.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Β: Οικονομική και χρηματοοικονομική επάρκεια.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Γ: Τεχνική και επαγγελματική ικανότητα.</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Δ: Συστήματα διασφάλισης ποιότητας και πρότυπα περιβαλλοντικής διαχείρισης.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Μέρος V. Περιορισμός του αριθμού των </w:t>
      </w:r>
      <w:proofErr w:type="spellStart"/>
      <w:r w:rsidRPr="008C4254">
        <w:rPr>
          <w:rFonts w:ascii="Calibri" w:eastAsia="Times New Roman" w:hAnsi="Calibri" w:cs="Calibri"/>
          <w:szCs w:val="24"/>
          <w:lang w:eastAsia="zh-CN"/>
        </w:rPr>
        <w:t>πληρούντων</w:t>
      </w:r>
      <w:proofErr w:type="spellEnd"/>
      <w:r w:rsidRPr="008C4254">
        <w:rPr>
          <w:rFonts w:ascii="Calibri" w:eastAsia="Times New Roman" w:hAnsi="Calibri" w:cs="Calibri"/>
          <w:szCs w:val="24"/>
          <w:lang w:eastAsia="zh-CN"/>
        </w:rPr>
        <w:t xml:space="preserve"> τα κριτήρια επιλογής υποψηφίων</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r w:rsidRPr="008C4254">
        <w:rPr>
          <w:rFonts w:ascii="Calibri" w:eastAsia="Times New Roman" w:hAnsi="Calibri" w:cs="Calibri"/>
          <w:szCs w:val="24"/>
          <w:lang w:eastAsia="zh-CN"/>
        </w:rPr>
        <w:t xml:space="preserve"> Μέρος VI. Τελικές δηλώσεις.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8C4254" w:rsidRPr="008C4254" w:rsidRDefault="008C4254" w:rsidP="008C425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6" w:name="_Toc533754703"/>
      <w:r w:rsidRPr="008C4254">
        <w:rPr>
          <w:rFonts w:ascii="Arial" w:eastAsia="Times New Roman" w:hAnsi="Arial" w:cs="Arial"/>
          <w:b/>
          <w:color w:val="002060"/>
          <w:sz w:val="24"/>
          <w:lang w:eastAsia="zh-CN"/>
        </w:rPr>
        <w:lastRenderedPageBreak/>
        <w:t xml:space="preserve">ΠΑΡΑΡΤΗΜΑ </w:t>
      </w:r>
      <w:r w:rsidRPr="008C4254">
        <w:rPr>
          <w:rFonts w:ascii="Arial" w:eastAsia="Times New Roman" w:hAnsi="Arial" w:cs="Arial"/>
          <w:b/>
          <w:color w:val="002060"/>
          <w:sz w:val="24"/>
          <w:lang w:val="en-US" w:eastAsia="zh-CN"/>
        </w:rPr>
        <w:t>V</w:t>
      </w:r>
      <w:r w:rsidRPr="008C4254">
        <w:rPr>
          <w:rFonts w:ascii="Arial" w:eastAsia="Times New Roman" w:hAnsi="Arial" w:cs="Arial"/>
          <w:b/>
          <w:color w:val="002060"/>
          <w:sz w:val="24"/>
          <w:lang w:eastAsia="zh-CN"/>
        </w:rPr>
        <w:t>Ι</w:t>
      </w:r>
      <w:r w:rsidRPr="008C4254">
        <w:rPr>
          <w:rFonts w:ascii="Arial" w:eastAsia="Times New Roman" w:hAnsi="Arial" w:cs="Arial"/>
          <w:b/>
          <w:color w:val="002060"/>
          <w:sz w:val="24"/>
          <w:lang w:val="en-US" w:eastAsia="zh-CN"/>
        </w:rPr>
        <w:t>I</w:t>
      </w:r>
      <w:r w:rsidRPr="008C4254">
        <w:rPr>
          <w:rFonts w:ascii="Arial" w:eastAsia="Times New Roman" w:hAnsi="Arial" w:cs="Arial"/>
          <w:b/>
          <w:color w:val="002060"/>
          <w:sz w:val="24"/>
          <w:lang w:eastAsia="zh-CN"/>
        </w:rPr>
        <w:t xml:space="preserve"> – Περίληψη Διακήρυξης</w:t>
      </w:r>
      <w:bookmarkEnd w:id="6"/>
      <w:r w:rsidRPr="008C4254">
        <w:rPr>
          <w:rFonts w:ascii="Arial" w:eastAsia="Times New Roman" w:hAnsi="Arial" w:cs="Arial"/>
          <w:b/>
          <w:color w:val="002060"/>
          <w:sz w:val="24"/>
          <w:lang w:eastAsia="zh-CN"/>
        </w:rPr>
        <w:t xml:space="preserve"> </w:t>
      </w:r>
    </w:p>
    <w:tbl>
      <w:tblPr>
        <w:tblW w:w="10286" w:type="dxa"/>
        <w:jc w:val="center"/>
        <w:tblLook w:val="04A0" w:firstRow="1" w:lastRow="0" w:firstColumn="1" w:lastColumn="0" w:noHBand="0" w:noVBand="1"/>
      </w:tblPr>
      <w:tblGrid>
        <w:gridCol w:w="4428"/>
        <w:gridCol w:w="764"/>
        <w:gridCol w:w="5094"/>
      </w:tblGrid>
      <w:tr w:rsidR="008C4254" w:rsidRPr="008C4254" w:rsidTr="001208CC">
        <w:trPr>
          <w:trHeight w:val="1570"/>
          <w:jc w:val="center"/>
        </w:trPr>
        <w:tc>
          <w:tcPr>
            <w:tcW w:w="4428" w:type="dxa"/>
            <w:vAlign w:val="center"/>
          </w:tcPr>
          <w:p w:rsidR="008C4254" w:rsidRPr="008C4254" w:rsidRDefault="008C4254" w:rsidP="008C4254">
            <w:pPr>
              <w:spacing w:after="120" w:line="240" w:lineRule="auto"/>
              <w:jc w:val="both"/>
              <w:rPr>
                <w:rFonts w:ascii="Calibri" w:eastAsia="SimSun" w:hAnsi="Calibri" w:cs="Arial"/>
                <w:snapToGrid w:val="0"/>
                <w:szCs w:val="24"/>
                <w:lang w:eastAsia="zh-CN"/>
              </w:rPr>
            </w:pPr>
            <w:r w:rsidRPr="008C4254">
              <w:rPr>
                <w:rFonts w:ascii="Calibri" w:eastAsia="SimSun" w:hAnsi="Calibri" w:cs="Arial"/>
                <w:noProof/>
                <w:szCs w:val="24"/>
                <w:lang w:eastAsia="el-GR"/>
              </w:rPr>
              <w:drawing>
                <wp:inline distT="0" distB="0" distL="0" distR="0">
                  <wp:extent cx="923925" cy="800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p w:rsidR="008C4254" w:rsidRPr="008C4254" w:rsidRDefault="008C4254" w:rsidP="008C4254">
            <w:pPr>
              <w:spacing w:after="0" w:line="240" w:lineRule="auto"/>
              <w:rPr>
                <w:rFonts w:ascii="Calibri" w:eastAsia="SimSun" w:hAnsi="Calibri" w:cs="Arial"/>
                <w:b/>
                <w:snapToGrid w:val="0"/>
                <w:szCs w:val="24"/>
                <w:lang w:eastAsia="zh-CN"/>
              </w:rPr>
            </w:pPr>
            <w:r w:rsidRPr="008C4254">
              <w:rPr>
                <w:rFonts w:ascii="Calibri" w:eastAsia="SimSun" w:hAnsi="Calibri" w:cs="Arial"/>
                <w:b/>
                <w:snapToGrid w:val="0"/>
                <w:szCs w:val="24"/>
                <w:lang w:eastAsia="zh-CN"/>
              </w:rPr>
              <w:t>ΕΛΛΗΝΙΚΗ ΔΗΜΟΚΡΑΤΙΑ</w:t>
            </w:r>
          </w:p>
          <w:p w:rsidR="008C4254" w:rsidRPr="008C4254" w:rsidRDefault="008C4254" w:rsidP="008C4254">
            <w:pPr>
              <w:spacing w:after="0" w:line="240" w:lineRule="auto"/>
              <w:rPr>
                <w:rFonts w:ascii="Calibri" w:eastAsia="SimSun" w:hAnsi="Calibri" w:cs="Arial"/>
                <w:b/>
                <w:snapToGrid w:val="0"/>
                <w:szCs w:val="24"/>
                <w:lang w:eastAsia="zh-CN"/>
              </w:rPr>
            </w:pPr>
            <w:r w:rsidRPr="008C4254">
              <w:rPr>
                <w:rFonts w:ascii="Calibri" w:eastAsia="SimSun" w:hAnsi="Calibri" w:cs="Arial"/>
                <w:b/>
                <w:snapToGrid w:val="0"/>
                <w:szCs w:val="24"/>
                <w:lang w:eastAsia="zh-CN"/>
              </w:rPr>
              <w:t xml:space="preserve">ΝΟΜΟΣ ΧΑΛΚΙΔΙΚΗΣ </w:t>
            </w:r>
          </w:p>
          <w:p w:rsidR="008C4254" w:rsidRPr="008C4254" w:rsidRDefault="008C4254" w:rsidP="008C4254">
            <w:pPr>
              <w:spacing w:after="0" w:line="240" w:lineRule="auto"/>
              <w:rPr>
                <w:rFonts w:ascii="Calibri" w:eastAsia="SimSun" w:hAnsi="Calibri" w:cs="Arial"/>
                <w:b/>
                <w:snapToGrid w:val="0"/>
                <w:szCs w:val="24"/>
                <w:lang w:eastAsia="zh-CN"/>
              </w:rPr>
            </w:pPr>
            <w:r w:rsidRPr="008C4254">
              <w:rPr>
                <w:rFonts w:ascii="Calibri" w:eastAsia="SimSun" w:hAnsi="Calibri" w:cs="Arial"/>
                <w:b/>
                <w:snapToGrid w:val="0"/>
                <w:szCs w:val="24"/>
                <w:lang w:eastAsia="zh-CN"/>
              </w:rPr>
              <w:t>ΔΗΜΟΣ ΚΑΣΣΑΝΔΡΑΣ</w:t>
            </w:r>
          </w:p>
        </w:tc>
        <w:tc>
          <w:tcPr>
            <w:tcW w:w="764" w:type="dxa"/>
            <w:vAlign w:val="center"/>
          </w:tcPr>
          <w:p w:rsidR="008C4254" w:rsidRPr="008C4254" w:rsidRDefault="008C4254" w:rsidP="008C4254">
            <w:pPr>
              <w:spacing w:after="120" w:line="240" w:lineRule="auto"/>
              <w:jc w:val="center"/>
              <w:rPr>
                <w:rFonts w:ascii="Calibri" w:eastAsia="SimSun" w:hAnsi="Calibri" w:cs="Arial"/>
                <w:snapToGrid w:val="0"/>
                <w:szCs w:val="24"/>
                <w:u w:val="single"/>
                <w:lang w:eastAsia="zh-CN"/>
              </w:rPr>
            </w:pPr>
          </w:p>
        </w:tc>
        <w:tc>
          <w:tcPr>
            <w:tcW w:w="5094" w:type="dxa"/>
            <w:vAlign w:val="center"/>
          </w:tcPr>
          <w:p w:rsidR="008C4254" w:rsidRPr="008C4254" w:rsidRDefault="008C4254" w:rsidP="008C4254">
            <w:pPr>
              <w:spacing w:after="120" w:line="240" w:lineRule="auto"/>
              <w:jc w:val="center"/>
              <w:rPr>
                <w:rFonts w:ascii="Calibri" w:eastAsia="SimSun" w:hAnsi="Calibri" w:cs="Arial"/>
                <w:snapToGrid w:val="0"/>
                <w:szCs w:val="24"/>
                <w:u w:val="single"/>
                <w:lang w:eastAsia="zh-CN"/>
              </w:rPr>
            </w:pPr>
          </w:p>
          <w:p w:rsidR="008C4254" w:rsidRPr="008C4254" w:rsidRDefault="008C4254" w:rsidP="008C4254">
            <w:pPr>
              <w:suppressAutoHyphens/>
              <w:overflowPunct w:val="0"/>
              <w:autoSpaceDE w:val="0"/>
              <w:spacing w:after="0" w:line="360" w:lineRule="auto"/>
              <w:ind w:left="1188" w:hanging="30"/>
              <w:jc w:val="center"/>
              <w:textAlignment w:val="baseline"/>
              <w:rPr>
                <w:rFonts w:ascii="Calibri" w:eastAsia="Arial" w:hAnsi="Calibri" w:cs="Arial"/>
                <w:b/>
                <w:lang w:eastAsia="ar-SA"/>
              </w:rPr>
            </w:pPr>
            <w:r w:rsidRPr="008C4254">
              <w:rPr>
                <w:rFonts w:ascii="Calibri" w:eastAsia="Arial" w:hAnsi="Calibri" w:cs="Arial"/>
                <w:b/>
                <w:lang w:eastAsia="ar-SA"/>
              </w:rPr>
              <w:t>ΑΡΙΘΜΟΣ ΔΙΑΚΗΡΥΞΗΣ</w:t>
            </w:r>
            <w:r w:rsidRPr="008C4254">
              <w:rPr>
                <w:rFonts w:ascii="Calibri" w:eastAsia="Arial" w:hAnsi="Calibri" w:cs="Arial"/>
                <w:b/>
                <w:highlight w:val="yellow"/>
                <w:lang w:eastAsia="ar-SA"/>
              </w:rPr>
              <w:t>: ……………</w:t>
            </w:r>
            <w:r w:rsidRPr="008C4254">
              <w:rPr>
                <w:rFonts w:ascii="Calibri" w:eastAsia="Arial" w:hAnsi="Calibri" w:cs="Arial"/>
                <w:b/>
                <w:lang w:eastAsia="ar-SA"/>
              </w:rPr>
              <w:t xml:space="preserve">                                                                                                                     Α/Α Συστήματος Ε.Σ.Η.Δ.Η.Σ : </w:t>
            </w:r>
            <w:r w:rsidRPr="008C4254">
              <w:rPr>
                <w:rFonts w:ascii="Calibri" w:eastAsia="Arial" w:hAnsi="Calibri" w:cs="Arial"/>
                <w:b/>
                <w:highlight w:val="yellow"/>
                <w:lang w:eastAsia="ar-SA"/>
              </w:rPr>
              <w:t>…………</w:t>
            </w:r>
          </w:p>
        </w:tc>
      </w:tr>
    </w:tbl>
    <w:p w:rsidR="008C4254" w:rsidRPr="008C4254" w:rsidRDefault="008C4254" w:rsidP="008C4254">
      <w:pPr>
        <w:suppressAutoHyphens/>
        <w:spacing w:after="60" w:line="240" w:lineRule="auto"/>
        <w:jc w:val="center"/>
        <w:rPr>
          <w:rFonts w:ascii="Calibri" w:eastAsia="Times New Roman" w:hAnsi="Calibri" w:cs="Calibri"/>
          <w:b/>
          <w:szCs w:val="24"/>
          <w:lang w:eastAsia="zh-CN"/>
        </w:rPr>
      </w:pPr>
    </w:p>
    <w:p w:rsidR="008C4254" w:rsidRPr="008C4254" w:rsidRDefault="008C4254" w:rsidP="008C4254">
      <w:pPr>
        <w:keepNext/>
        <w:suppressAutoHyphens/>
        <w:spacing w:after="0" w:line="240" w:lineRule="auto"/>
        <w:jc w:val="center"/>
        <w:outlineLvl w:val="0"/>
        <w:rPr>
          <w:rFonts w:ascii="Calibri" w:eastAsia="Times New Roman" w:hAnsi="Calibri" w:cs="Calibri,Bold"/>
          <w:b/>
          <w:lang w:eastAsia="el-GR"/>
        </w:rPr>
      </w:pPr>
      <w:r w:rsidRPr="008C4254">
        <w:rPr>
          <w:rFonts w:ascii="Calibri" w:eastAsia="Times New Roman" w:hAnsi="Calibri" w:cs="Calibri,Bold"/>
          <w:b/>
          <w:lang w:eastAsia="el-GR"/>
        </w:rPr>
        <w:t xml:space="preserve">ΠΕΡΙΛΗΨΗ </w:t>
      </w:r>
    </w:p>
    <w:p w:rsidR="008C4254" w:rsidRPr="008C4254" w:rsidRDefault="008C4254" w:rsidP="008C4254">
      <w:pPr>
        <w:keepNext/>
        <w:suppressAutoHyphens/>
        <w:spacing w:after="0" w:line="240" w:lineRule="auto"/>
        <w:jc w:val="center"/>
        <w:outlineLvl w:val="0"/>
        <w:rPr>
          <w:rFonts w:ascii="Calibri" w:eastAsia="Times New Roman" w:hAnsi="Calibri" w:cs="Calibri,Bold"/>
          <w:b/>
          <w:lang w:eastAsia="el-GR"/>
        </w:rPr>
      </w:pPr>
      <w:r w:rsidRPr="008C4254">
        <w:rPr>
          <w:rFonts w:ascii="Calibri" w:eastAsia="Times New Roman" w:hAnsi="Calibri" w:cs="Calibri,Bold"/>
          <w:b/>
          <w:lang w:eastAsia="el-GR"/>
        </w:rPr>
        <w:t>ΔΙΑΚΗΡΥΞΗΣ ΑΝΟΙΚΤΟΥ ΔΙΑΓΩΝΙΣΜΟΥ</w:t>
      </w:r>
    </w:p>
    <w:p w:rsidR="008C4254" w:rsidRPr="008C4254" w:rsidRDefault="008C4254" w:rsidP="008C4254">
      <w:pPr>
        <w:spacing w:after="0" w:line="276" w:lineRule="auto"/>
        <w:jc w:val="both"/>
        <w:rPr>
          <w:rFonts w:ascii="Calibri" w:eastAsia="Times New Roman" w:hAnsi="Calibri" w:cs="Arial"/>
          <w:lang w:eastAsia="el-GR"/>
        </w:rPr>
      </w:pPr>
      <w:r w:rsidRPr="008C4254">
        <w:rPr>
          <w:rFonts w:ascii="Calibri" w:eastAsia="Times New Roman" w:hAnsi="Calibri" w:cs="Arial"/>
          <w:lang w:eastAsia="el-GR"/>
        </w:rPr>
        <w:t>Ο Δήμος Κασσάνδρας προκηρύσσει</w:t>
      </w:r>
      <w:r w:rsidRPr="008C4254">
        <w:rPr>
          <w:rFonts w:ascii="Calibri" w:eastAsia="SimSun" w:hAnsi="Calibri" w:cs="Arial"/>
          <w:b/>
          <w:snapToGrid w:val="0"/>
          <w:lang w:eastAsia="zh-CN"/>
        </w:rPr>
        <w:t xml:space="preserve"> </w:t>
      </w:r>
      <w:r w:rsidRPr="008C4254">
        <w:rPr>
          <w:rFonts w:ascii="Calibri" w:eastAsia="Times New Roman" w:hAnsi="Calibri" w:cs="Arial"/>
          <w:lang w:eastAsia="el-GR"/>
        </w:rPr>
        <w:t xml:space="preserve">Ηλεκτρονικό Δημόσιο Ανοικτό Διεθνή Διαγωνισμό, με κριτήριο κατακύρωσης την πλέον συμφέρουσα από οικονομικής άποψης προσφορά, βάσει βέλτιστης σχέσης ποιότητας – τιμής , για την ανάδειξη αναδόχου εκτέλεσης της υπηρεσίας με τίτλο: </w:t>
      </w:r>
      <w:r w:rsidRPr="008C4254">
        <w:rPr>
          <w:rFonts w:ascii="Calibri" w:eastAsia="Times New Roman" w:hAnsi="Calibri" w:cs="Arial"/>
          <w:b/>
          <w:lang w:eastAsia="el-GR"/>
        </w:rPr>
        <w:t>«</w:t>
      </w:r>
      <w:r w:rsidRPr="008C4254">
        <w:rPr>
          <w:rFonts w:ascii="Calibri" w:eastAsia="SimSun" w:hAnsi="Calibri" w:cs="Verdana"/>
          <w:b/>
          <w:snapToGrid w:val="0"/>
          <w:sz w:val="24"/>
          <w:szCs w:val="24"/>
          <w:lang w:eastAsia="zh-CN"/>
        </w:rPr>
        <w:t>Υπηρεσίες Ναυαγοσωστικής κάλυψης παραλιών Δήμου Κασσάνδρας και Υπηρεσίες οργάνωσης –Διαχείρισης  προγράμματος Γαλάζιας Σημαίας</w:t>
      </w:r>
      <w:r w:rsidRPr="008C4254">
        <w:rPr>
          <w:rFonts w:ascii="Calibri" w:eastAsia="Times New Roman" w:hAnsi="Calibri" w:cs="Arial"/>
          <w:b/>
          <w:lang w:eastAsia="el-GR"/>
        </w:rPr>
        <w:t>»</w:t>
      </w:r>
      <w:r w:rsidRPr="008C4254">
        <w:rPr>
          <w:rFonts w:ascii="Calibri" w:eastAsia="Times New Roman" w:hAnsi="Calibri" w:cs="Arial"/>
          <w:lang w:eastAsia="el-GR"/>
        </w:rPr>
        <w:t xml:space="preserve">. </w:t>
      </w:r>
    </w:p>
    <w:p w:rsidR="008C4254" w:rsidRPr="008C4254" w:rsidRDefault="008C4254" w:rsidP="008C4254">
      <w:pPr>
        <w:suppressAutoHyphens/>
        <w:spacing w:after="120" w:line="240" w:lineRule="auto"/>
        <w:ind w:firstLine="360"/>
        <w:jc w:val="both"/>
        <w:rPr>
          <w:rFonts w:ascii="Times New Roman" w:eastAsia="SimSun" w:hAnsi="Times New Roman" w:cs="Arial"/>
          <w:kern w:val="1"/>
          <w:sz w:val="24"/>
          <w:szCs w:val="24"/>
          <w:lang w:eastAsia="hi-IN" w:bidi="hi-IN"/>
        </w:rPr>
      </w:pPr>
      <w:r w:rsidRPr="008C4254">
        <w:rPr>
          <w:rFonts w:ascii="Calibri" w:eastAsia="Times New Roman" w:hAnsi="Calibri" w:cs="Calibri"/>
          <w:lang w:eastAsia="el-GR"/>
        </w:rPr>
        <w:t xml:space="preserve">Τα αντικείμενα της Υπηρεσίας αφορούν την  </w:t>
      </w:r>
      <w:r w:rsidRPr="008C4254">
        <w:rPr>
          <w:rFonts w:ascii="Times New Roman" w:eastAsia="SimSun" w:hAnsi="Times New Roman" w:cs="Arial"/>
          <w:kern w:val="1"/>
          <w:sz w:val="24"/>
          <w:szCs w:val="24"/>
          <w:lang w:eastAsia="hi-IN" w:bidi="hi-IN"/>
        </w:rPr>
        <w:t>εργασία για την ναυαγοσωστική κάλυψη πολυσύχναστων παραλιών του Δήμου Κασσάνδρας  για τα έτη 2019, 2020,  και 2021 οι οποίες έχουν χαρακτηριστεί  ως πολυσύχναστες λουτρικές εγκαταστάσεις με το α) από 9-3-2018 Πρακτικό  της Επιτροπής (Λιμεναρχείο Ν. Μουδανιών) του άρθρου 1 παρ.(1γ) του Π.Δ. 31/2018 και επομένως επιβάλλεται η επιτήρησή τους από ναυαγοσώστες.</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1.Παραλία Καλλιθέας, από Μερσίνα έως μπαρ ΤΡΥΠΑ,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2. Παραλία Φούρκας, μπροστά στο μπαρ BABEWATCH.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3. Παραλία Σάνη περιοχή κάμπινγκ </w:t>
      </w:r>
      <w:proofErr w:type="spellStart"/>
      <w:r w:rsidRPr="008C4254">
        <w:rPr>
          <w:rFonts w:ascii="Times New Roman" w:eastAsia="SimSun" w:hAnsi="Times New Roman" w:cs="Arial"/>
          <w:kern w:val="1"/>
          <w:sz w:val="24"/>
          <w:szCs w:val="24"/>
          <w:lang w:eastAsia="hi-IN" w:bidi="hi-IN"/>
        </w:rPr>
        <w:t>Blue</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Dream</w:t>
      </w:r>
      <w:proofErr w:type="spellEnd"/>
      <w:r w:rsidRPr="008C4254">
        <w:rPr>
          <w:rFonts w:ascii="Times New Roman" w:eastAsia="SimSun" w:hAnsi="Times New Roman" w:cs="Arial"/>
          <w:kern w:val="1"/>
          <w:sz w:val="24"/>
          <w:szCs w:val="24"/>
          <w:lang w:eastAsia="hi-IN" w:bidi="hi-IN"/>
        </w:rPr>
        <w:t xml:space="preserve">.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4. Παραλία Πευκοχωρίου, από Βίλες Ζούρα έως Οικισμό Ακρωτήρι.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5. Παραλία Χανιώτη, από ξενοδοχείο ΠΕΛΛΑ έως ξενοδοχείο ΝΑΙΑΣ.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6. Παραλία </w:t>
      </w:r>
      <w:proofErr w:type="spellStart"/>
      <w:r w:rsidRPr="008C4254">
        <w:rPr>
          <w:rFonts w:ascii="Times New Roman" w:eastAsia="SimSun" w:hAnsi="Times New Roman" w:cs="Arial"/>
          <w:kern w:val="1"/>
          <w:sz w:val="24"/>
          <w:szCs w:val="24"/>
          <w:lang w:eastAsia="hi-IN" w:bidi="hi-IN"/>
        </w:rPr>
        <w:t>Πολυχρόνου</w:t>
      </w:r>
      <w:proofErr w:type="spellEnd"/>
      <w:r w:rsidRPr="008C4254">
        <w:rPr>
          <w:rFonts w:ascii="Times New Roman" w:eastAsia="SimSun" w:hAnsi="Times New Roman" w:cs="Arial"/>
          <w:kern w:val="1"/>
          <w:sz w:val="24"/>
          <w:szCs w:val="24"/>
          <w:lang w:eastAsia="hi-IN" w:bidi="hi-IN"/>
        </w:rPr>
        <w:t xml:space="preserve">, από οικισμό </w:t>
      </w:r>
      <w:proofErr w:type="spellStart"/>
      <w:r w:rsidRPr="008C4254">
        <w:rPr>
          <w:rFonts w:ascii="Times New Roman" w:eastAsia="SimSun" w:hAnsi="Times New Roman" w:cs="Arial"/>
          <w:kern w:val="1"/>
          <w:sz w:val="24"/>
          <w:szCs w:val="24"/>
          <w:lang w:eastAsia="hi-IN" w:bidi="hi-IN"/>
        </w:rPr>
        <w:t>Γερακινής</w:t>
      </w:r>
      <w:proofErr w:type="spellEnd"/>
      <w:r w:rsidRPr="008C4254">
        <w:rPr>
          <w:rFonts w:ascii="Times New Roman" w:eastAsia="SimSun" w:hAnsi="Times New Roman" w:cs="Arial"/>
          <w:kern w:val="1"/>
          <w:sz w:val="24"/>
          <w:szCs w:val="24"/>
          <w:lang w:eastAsia="hi-IN" w:bidi="hi-IN"/>
        </w:rPr>
        <w:t xml:space="preserve"> έως ξενοδοχείο ΣΑΝ ΣΑΙΝΤ.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7. Παραλία Σίβηρης.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8. Παραλία Πευκοχωρίου, ανάμεσα σε ξενοδοχείο ΡΙΓΑΚΗ και κατάστημα ΦΥΚΙ.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 xml:space="preserve">9. Παραλία Ποσειδίου Αιγαιοπελαγίτικα έμπροσθεν του οικισμού ΚΑΣΕΤΑ.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10. Παραλία Ποσειδίου εντός οικισμού.</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Καθώς και την οργάνωση , διαχείριση και τη διατήρηση των βραβεύσεων των 24 ακτών,</w:t>
      </w:r>
      <w:r w:rsidRPr="008C4254">
        <w:rPr>
          <w:rFonts w:ascii="Times New Roman" w:eastAsia="SimSun" w:hAnsi="Times New Roman" w:cs="Arial"/>
          <w:b/>
          <w:kern w:val="1"/>
          <w:sz w:val="24"/>
          <w:szCs w:val="24"/>
          <w:lang w:eastAsia="hi-IN" w:bidi="hi-IN"/>
        </w:rPr>
        <w:t xml:space="preserve">  </w:t>
      </w:r>
      <w:r w:rsidRPr="008C4254">
        <w:rPr>
          <w:rFonts w:ascii="Times New Roman" w:eastAsia="SimSun" w:hAnsi="Times New Roman" w:cs="Arial"/>
          <w:kern w:val="1"/>
          <w:sz w:val="24"/>
          <w:szCs w:val="24"/>
          <w:lang w:eastAsia="hi-IN" w:bidi="hi-IN"/>
        </w:rPr>
        <w:t xml:space="preserve">που σημαίνει ότι θα πρέπει να εγκαταστήσει στην αρχή της περιόδου όλο τον απαραίτητο εξοπλισμό που προβλέπεται από το πρόγραμμα Γαλάζια Σημαία , να ενημερώνει και να επιτηρεί την λειτουργία του καθώς και να αντικαθιστά οποιαδήποτε φθορά επέλθει στον εξοπλισμό. (Πίνακες ανακοινώσεων, ιστοί , κάδοι ανακύκλωσης, διάδρομοι ΑΜΕΑ, </w:t>
      </w:r>
      <w:proofErr w:type="spellStart"/>
      <w:r w:rsidRPr="008C4254">
        <w:rPr>
          <w:rFonts w:ascii="Times New Roman" w:eastAsia="SimSun" w:hAnsi="Times New Roman" w:cs="Arial"/>
          <w:kern w:val="1"/>
          <w:sz w:val="24"/>
          <w:szCs w:val="24"/>
          <w:lang w:eastAsia="hi-IN" w:bidi="hi-IN"/>
        </w:rPr>
        <w:t>κτλ</w:t>
      </w:r>
      <w:proofErr w:type="spellEnd"/>
      <w:r w:rsidRPr="008C4254">
        <w:rPr>
          <w:rFonts w:ascii="Times New Roman" w:eastAsia="SimSun" w:hAnsi="Times New Roman" w:cs="Arial"/>
          <w:kern w:val="1"/>
          <w:sz w:val="24"/>
          <w:szCs w:val="24"/>
          <w:lang w:eastAsia="hi-IN" w:bidi="hi-IN"/>
        </w:rPr>
        <w:t xml:space="preserve">). Επίσης μετά το πέρας της περιόδου θα πρέπει να </w:t>
      </w:r>
      <w:proofErr w:type="spellStart"/>
      <w:r w:rsidRPr="008C4254">
        <w:rPr>
          <w:rFonts w:ascii="Times New Roman" w:eastAsia="SimSun" w:hAnsi="Times New Roman" w:cs="Arial"/>
          <w:kern w:val="1"/>
          <w:sz w:val="24"/>
          <w:szCs w:val="24"/>
          <w:lang w:eastAsia="hi-IN" w:bidi="hi-IN"/>
        </w:rPr>
        <w:t>απεγκατεστήσει</w:t>
      </w:r>
      <w:proofErr w:type="spellEnd"/>
      <w:r w:rsidRPr="008C4254">
        <w:rPr>
          <w:rFonts w:ascii="Times New Roman" w:eastAsia="SimSun" w:hAnsi="Times New Roman" w:cs="Arial"/>
          <w:kern w:val="1"/>
          <w:sz w:val="24"/>
          <w:szCs w:val="24"/>
          <w:lang w:eastAsia="hi-IN" w:bidi="hi-IN"/>
        </w:rPr>
        <w:t xml:space="preserve"> όλο τον προαναφερθέντα εξοπλισμό και να αναλάβει όλο τον φάκελο υποβολής για την διατήρηση της βράβευσής των παρακάτω παραλιών:</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w:t>
      </w:r>
      <w:r w:rsidRPr="008C4254">
        <w:rPr>
          <w:rFonts w:ascii="Times New Roman" w:eastAsia="SimSun" w:hAnsi="Times New Roman" w:cs="Arial"/>
          <w:kern w:val="1"/>
          <w:sz w:val="24"/>
          <w:szCs w:val="24"/>
          <w:lang w:eastAsia="hi-IN" w:bidi="hi-IN"/>
        </w:rPr>
        <w:tab/>
        <w:t>Πολύχρονο 3</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w:t>
      </w:r>
      <w:r w:rsidRPr="008C4254">
        <w:rPr>
          <w:rFonts w:ascii="Times New Roman" w:eastAsia="SimSun" w:hAnsi="Times New Roman" w:cs="Arial"/>
          <w:kern w:val="1"/>
          <w:sz w:val="24"/>
          <w:szCs w:val="24"/>
          <w:lang w:eastAsia="hi-IN" w:bidi="hi-IN"/>
        </w:rPr>
        <w:tab/>
        <w:t>Φούρκα</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3.</w:t>
      </w:r>
      <w:r w:rsidRPr="008C4254">
        <w:rPr>
          <w:rFonts w:ascii="Times New Roman" w:eastAsia="SimSun" w:hAnsi="Times New Roman" w:cs="Arial"/>
          <w:kern w:val="1"/>
          <w:sz w:val="24"/>
          <w:szCs w:val="24"/>
          <w:lang w:eastAsia="hi-IN" w:bidi="hi-IN"/>
        </w:rPr>
        <w:tab/>
        <w:t xml:space="preserve">Χανιώτη 1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4.</w:t>
      </w:r>
      <w:r w:rsidRPr="008C4254">
        <w:rPr>
          <w:rFonts w:ascii="Times New Roman" w:eastAsia="SimSun" w:hAnsi="Times New Roman" w:cs="Arial"/>
          <w:kern w:val="1"/>
          <w:sz w:val="24"/>
          <w:szCs w:val="24"/>
          <w:lang w:eastAsia="hi-IN" w:bidi="hi-IN"/>
        </w:rPr>
        <w:tab/>
        <w:t>Καλλιθέα-</w:t>
      </w:r>
      <w:proofErr w:type="spellStart"/>
      <w:r w:rsidRPr="008C4254">
        <w:rPr>
          <w:rFonts w:ascii="Times New Roman" w:eastAsia="SimSun" w:hAnsi="Times New Roman" w:cs="Arial"/>
          <w:kern w:val="1"/>
          <w:sz w:val="24"/>
          <w:szCs w:val="24"/>
          <w:lang w:eastAsia="hi-IN" w:bidi="hi-IN"/>
        </w:rPr>
        <w:t>Αμμων</w:t>
      </w:r>
      <w:proofErr w:type="spellEnd"/>
      <w:r w:rsidRPr="008C4254">
        <w:rPr>
          <w:rFonts w:ascii="Times New Roman" w:eastAsia="SimSun" w:hAnsi="Times New Roman" w:cs="Arial"/>
          <w:kern w:val="1"/>
          <w:sz w:val="24"/>
          <w:szCs w:val="24"/>
          <w:lang w:eastAsia="hi-IN" w:bidi="hi-IN"/>
        </w:rPr>
        <w:t xml:space="preserve"> Ζευς</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5.</w:t>
      </w:r>
      <w:r w:rsidRPr="008C4254">
        <w:rPr>
          <w:rFonts w:ascii="Times New Roman" w:eastAsia="SimSun" w:hAnsi="Times New Roman" w:cs="Arial"/>
          <w:kern w:val="1"/>
          <w:sz w:val="24"/>
          <w:szCs w:val="24"/>
          <w:lang w:eastAsia="hi-IN" w:bidi="hi-IN"/>
        </w:rPr>
        <w:tab/>
        <w:t>Καλλιθέα-Δημοτικό Αναψυκτήριο</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6.</w:t>
      </w:r>
      <w:r w:rsidRPr="008C4254">
        <w:rPr>
          <w:rFonts w:ascii="Times New Roman" w:eastAsia="SimSun" w:hAnsi="Times New Roman" w:cs="Arial"/>
          <w:kern w:val="1"/>
          <w:sz w:val="24"/>
          <w:szCs w:val="24"/>
          <w:lang w:eastAsia="hi-IN" w:bidi="hi-IN"/>
        </w:rPr>
        <w:tab/>
        <w:t>Λουτρά Αγίας Παρασκευής</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7.</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Πευκοχώρι-Fyki</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Beach</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8.</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Ποσείδι</w:t>
      </w:r>
      <w:proofErr w:type="spellEnd"/>
      <w:r w:rsidRPr="008C4254">
        <w:rPr>
          <w:rFonts w:ascii="Times New Roman" w:eastAsia="SimSun" w:hAnsi="Times New Roman" w:cs="Arial"/>
          <w:kern w:val="1"/>
          <w:sz w:val="24"/>
          <w:szCs w:val="24"/>
          <w:lang w:eastAsia="hi-IN" w:bidi="hi-IN"/>
        </w:rPr>
        <w:t xml:space="preserve"> Κέντρο</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lastRenderedPageBreak/>
        <w:t>9.</w:t>
      </w:r>
      <w:r w:rsidRPr="008C4254">
        <w:rPr>
          <w:rFonts w:ascii="Times New Roman" w:eastAsia="SimSun" w:hAnsi="Times New Roman" w:cs="Arial"/>
          <w:kern w:val="1"/>
          <w:sz w:val="24"/>
          <w:szCs w:val="24"/>
          <w:lang w:eastAsia="hi-IN" w:bidi="hi-IN"/>
        </w:rPr>
        <w:tab/>
        <w:t>Πολύχρονο-</w:t>
      </w:r>
      <w:proofErr w:type="spellStart"/>
      <w:r w:rsidRPr="008C4254">
        <w:rPr>
          <w:rFonts w:ascii="Times New Roman" w:eastAsia="SimSun" w:hAnsi="Times New Roman" w:cs="Arial"/>
          <w:kern w:val="1"/>
          <w:sz w:val="24"/>
          <w:szCs w:val="24"/>
          <w:lang w:eastAsia="hi-IN" w:bidi="hi-IN"/>
        </w:rPr>
        <w:t>Cocones</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Beach</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10.</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Σίβηρη</w:t>
      </w:r>
      <w:proofErr w:type="spellEnd"/>
      <w:r w:rsidRPr="008C4254">
        <w:rPr>
          <w:rFonts w:ascii="Times New Roman" w:eastAsia="SimSun" w:hAnsi="Times New Roman" w:cs="Arial"/>
          <w:kern w:val="1"/>
          <w:sz w:val="24"/>
          <w:szCs w:val="24"/>
          <w:lang w:eastAsia="hi-IN" w:bidi="hi-IN"/>
        </w:rPr>
        <w:t xml:space="preserve"> Κέντρο</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11.</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Ποσείδι-Αιγαιοπελαγήτικα</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12.</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Ελάνη</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13.</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Ποσείδι</w:t>
      </w:r>
      <w:proofErr w:type="spellEnd"/>
      <w:r w:rsidRPr="008C4254">
        <w:rPr>
          <w:rFonts w:ascii="Times New Roman" w:eastAsia="SimSun" w:hAnsi="Times New Roman" w:cs="Arial"/>
          <w:kern w:val="1"/>
          <w:sz w:val="24"/>
          <w:szCs w:val="24"/>
          <w:lang w:eastAsia="hi-IN" w:bidi="hi-IN"/>
        </w:rPr>
        <w:t>/</w:t>
      </w:r>
      <w:proofErr w:type="spellStart"/>
      <w:r w:rsidRPr="008C4254">
        <w:rPr>
          <w:rFonts w:ascii="Times New Roman" w:eastAsia="SimSun" w:hAnsi="Times New Roman" w:cs="Arial"/>
          <w:kern w:val="1"/>
          <w:sz w:val="24"/>
          <w:szCs w:val="24"/>
          <w:lang w:eastAsia="hi-IN" w:bidi="hi-IN"/>
        </w:rPr>
        <w:t>Cocus</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val="en-US" w:eastAsia="hi-IN" w:bidi="hi-IN"/>
        </w:rPr>
      </w:pPr>
      <w:r w:rsidRPr="008C4254">
        <w:rPr>
          <w:rFonts w:ascii="Times New Roman" w:eastAsia="SimSun" w:hAnsi="Times New Roman" w:cs="Arial"/>
          <w:kern w:val="1"/>
          <w:sz w:val="24"/>
          <w:szCs w:val="24"/>
          <w:lang w:val="en-US" w:eastAsia="hi-IN" w:bidi="hi-IN"/>
        </w:rPr>
        <w:t>14.</w:t>
      </w:r>
      <w:r w:rsidRPr="008C4254">
        <w:rPr>
          <w:rFonts w:ascii="Times New Roman" w:eastAsia="SimSun" w:hAnsi="Times New Roman" w:cs="Arial"/>
          <w:kern w:val="1"/>
          <w:sz w:val="24"/>
          <w:szCs w:val="24"/>
          <w:lang w:val="en-US" w:eastAsia="hi-IN" w:bidi="hi-IN"/>
        </w:rPr>
        <w:tab/>
      </w:r>
      <w:proofErr w:type="spellStart"/>
      <w:r w:rsidRPr="008C4254">
        <w:rPr>
          <w:rFonts w:ascii="Times New Roman" w:eastAsia="SimSun" w:hAnsi="Times New Roman" w:cs="Arial"/>
          <w:kern w:val="1"/>
          <w:sz w:val="24"/>
          <w:szCs w:val="24"/>
          <w:lang w:eastAsia="hi-IN" w:bidi="hi-IN"/>
        </w:rPr>
        <w:t>Ποσείδι</w:t>
      </w:r>
      <w:proofErr w:type="spellEnd"/>
      <w:r w:rsidRPr="008C4254">
        <w:rPr>
          <w:rFonts w:ascii="Times New Roman" w:eastAsia="SimSun" w:hAnsi="Times New Roman" w:cs="Arial"/>
          <w:kern w:val="1"/>
          <w:sz w:val="24"/>
          <w:szCs w:val="24"/>
          <w:lang w:val="en-US" w:eastAsia="hi-IN" w:bidi="hi-IN"/>
        </w:rPr>
        <w:t xml:space="preserve"> /</w:t>
      </w:r>
      <w:proofErr w:type="spellStart"/>
      <w:r w:rsidRPr="008C4254">
        <w:rPr>
          <w:rFonts w:ascii="Times New Roman" w:eastAsia="SimSun" w:hAnsi="Times New Roman" w:cs="Arial"/>
          <w:kern w:val="1"/>
          <w:sz w:val="24"/>
          <w:szCs w:val="24"/>
          <w:lang w:val="en-US" w:eastAsia="hi-IN" w:bidi="hi-IN"/>
        </w:rPr>
        <w:t>Possidi</w:t>
      </w:r>
      <w:proofErr w:type="spellEnd"/>
      <w:r w:rsidRPr="008C4254">
        <w:rPr>
          <w:rFonts w:ascii="Times New Roman" w:eastAsia="SimSun" w:hAnsi="Times New Roman" w:cs="Arial"/>
          <w:kern w:val="1"/>
          <w:sz w:val="24"/>
          <w:szCs w:val="24"/>
          <w:lang w:val="en-US" w:eastAsia="hi-IN" w:bidi="hi-IN"/>
        </w:rPr>
        <w:t xml:space="preserve"> Holidays Resort</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val="en-US" w:eastAsia="hi-IN" w:bidi="hi-IN"/>
        </w:rPr>
      </w:pPr>
      <w:r w:rsidRPr="008C4254">
        <w:rPr>
          <w:rFonts w:ascii="Times New Roman" w:eastAsia="SimSun" w:hAnsi="Times New Roman" w:cs="Arial"/>
          <w:kern w:val="1"/>
          <w:sz w:val="24"/>
          <w:szCs w:val="24"/>
          <w:lang w:val="en-US" w:eastAsia="hi-IN" w:bidi="hi-IN"/>
        </w:rPr>
        <w:t>15.</w:t>
      </w:r>
      <w:r w:rsidRPr="008C4254">
        <w:rPr>
          <w:rFonts w:ascii="Times New Roman" w:eastAsia="SimSun" w:hAnsi="Times New Roman" w:cs="Arial"/>
          <w:kern w:val="1"/>
          <w:sz w:val="24"/>
          <w:szCs w:val="24"/>
          <w:lang w:val="en-US" w:eastAsia="hi-IN" w:bidi="hi-IN"/>
        </w:rPr>
        <w:tab/>
      </w:r>
      <w:proofErr w:type="spellStart"/>
      <w:r w:rsidRPr="008C4254">
        <w:rPr>
          <w:rFonts w:ascii="Times New Roman" w:eastAsia="SimSun" w:hAnsi="Times New Roman" w:cs="Arial"/>
          <w:kern w:val="1"/>
          <w:sz w:val="24"/>
          <w:szCs w:val="24"/>
          <w:lang w:eastAsia="hi-IN" w:bidi="hi-IN"/>
        </w:rPr>
        <w:t>Ποσείδι</w:t>
      </w:r>
      <w:proofErr w:type="spellEnd"/>
      <w:r w:rsidRPr="008C4254">
        <w:rPr>
          <w:rFonts w:ascii="Times New Roman" w:eastAsia="SimSun" w:hAnsi="Times New Roman" w:cs="Arial"/>
          <w:kern w:val="1"/>
          <w:sz w:val="24"/>
          <w:szCs w:val="24"/>
          <w:lang w:val="en-US" w:eastAsia="hi-IN" w:bidi="hi-IN"/>
        </w:rPr>
        <w:t xml:space="preserve"> </w:t>
      </w:r>
      <w:proofErr w:type="spellStart"/>
      <w:r w:rsidRPr="008C4254">
        <w:rPr>
          <w:rFonts w:ascii="Times New Roman" w:eastAsia="SimSun" w:hAnsi="Times New Roman" w:cs="Arial"/>
          <w:kern w:val="1"/>
          <w:sz w:val="24"/>
          <w:szCs w:val="24"/>
          <w:lang w:val="en-US" w:eastAsia="hi-IN" w:bidi="hi-IN"/>
        </w:rPr>
        <w:t>Pohonda</w:t>
      </w:r>
      <w:proofErr w:type="spellEnd"/>
      <w:r w:rsidRPr="008C4254">
        <w:rPr>
          <w:rFonts w:ascii="Times New Roman" w:eastAsia="SimSun" w:hAnsi="Times New Roman" w:cs="Arial"/>
          <w:kern w:val="1"/>
          <w:sz w:val="24"/>
          <w:szCs w:val="24"/>
          <w:lang w:val="en-US" w:eastAsia="hi-IN" w:bidi="hi-IN"/>
        </w:rPr>
        <w:t xml:space="preserve">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16.</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Μένδη</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Καλάνδρα</w:t>
      </w:r>
      <w:proofErr w:type="spellEnd"/>
      <w:r w:rsidRPr="008C4254">
        <w:rPr>
          <w:rFonts w:ascii="Times New Roman" w:eastAsia="SimSun" w:hAnsi="Times New Roman" w:cs="Arial"/>
          <w:kern w:val="1"/>
          <w:sz w:val="24"/>
          <w:szCs w:val="24"/>
          <w:lang w:eastAsia="hi-IN" w:bidi="hi-IN"/>
        </w:rPr>
        <w:t xml:space="preserve">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17.</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Μόλα</w:t>
      </w:r>
      <w:proofErr w:type="spellEnd"/>
      <w:r w:rsidRPr="008C4254">
        <w:rPr>
          <w:rFonts w:ascii="Times New Roman" w:eastAsia="SimSun" w:hAnsi="Times New Roman" w:cs="Arial"/>
          <w:kern w:val="1"/>
          <w:sz w:val="24"/>
          <w:szCs w:val="24"/>
          <w:lang w:eastAsia="hi-IN" w:bidi="hi-IN"/>
        </w:rPr>
        <w:t xml:space="preserve"> Καλύβα</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18.</w:t>
      </w:r>
      <w:r w:rsidRPr="008C4254">
        <w:rPr>
          <w:rFonts w:ascii="Times New Roman" w:eastAsia="SimSun" w:hAnsi="Times New Roman" w:cs="Arial"/>
          <w:kern w:val="1"/>
          <w:sz w:val="24"/>
          <w:szCs w:val="24"/>
          <w:lang w:eastAsia="hi-IN" w:bidi="hi-IN"/>
        </w:rPr>
        <w:tab/>
        <w:t>Κοινοτική Πλαζ Νέα Σκιώνης</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19.</w:t>
      </w:r>
      <w:r w:rsidRPr="008C4254">
        <w:rPr>
          <w:rFonts w:ascii="Times New Roman" w:eastAsia="SimSun" w:hAnsi="Times New Roman" w:cs="Arial"/>
          <w:kern w:val="1"/>
          <w:sz w:val="24"/>
          <w:szCs w:val="24"/>
          <w:lang w:eastAsia="hi-IN" w:bidi="hi-IN"/>
        </w:rPr>
        <w:tab/>
        <w:t xml:space="preserve">Παλιούρι Κάνιστρο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20.</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Πευκοχώρι</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Yalla-Flegra</w:t>
      </w:r>
      <w:proofErr w:type="spellEnd"/>
      <w:r w:rsidRPr="008C4254">
        <w:rPr>
          <w:rFonts w:ascii="Times New Roman" w:eastAsia="SimSun" w:hAnsi="Times New Roman" w:cs="Arial"/>
          <w:kern w:val="1"/>
          <w:sz w:val="24"/>
          <w:szCs w:val="24"/>
          <w:lang w:eastAsia="hi-IN" w:bidi="hi-IN"/>
        </w:rPr>
        <w:t xml:space="preserve"> </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21.</w:t>
      </w:r>
      <w:r w:rsidRPr="008C4254">
        <w:rPr>
          <w:rFonts w:ascii="Times New Roman" w:eastAsia="SimSun" w:hAnsi="Times New Roman" w:cs="Arial"/>
          <w:kern w:val="1"/>
          <w:sz w:val="24"/>
          <w:szCs w:val="24"/>
          <w:lang w:eastAsia="hi-IN" w:bidi="hi-IN"/>
        </w:rPr>
        <w:tab/>
        <w:t xml:space="preserve">Πολύχρονο </w:t>
      </w:r>
      <w:proofErr w:type="spellStart"/>
      <w:r w:rsidRPr="008C4254">
        <w:rPr>
          <w:rFonts w:ascii="Times New Roman" w:eastAsia="SimSun" w:hAnsi="Times New Roman" w:cs="Arial"/>
          <w:kern w:val="1"/>
          <w:sz w:val="24"/>
          <w:szCs w:val="24"/>
          <w:lang w:eastAsia="hi-IN" w:bidi="hi-IN"/>
        </w:rPr>
        <w:t>Azur</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Hotel</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22.</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Κρυοπηγή</w:t>
      </w:r>
      <w:proofErr w:type="spellEnd"/>
      <w:r w:rsidRPr="008C4254">
        <w:rPr>
          <w:rFonts w:ascii="Times New Roman" w:eastAsia="SimSun" w:hAnsi="Times New Roman" w:cs="Arial"/>
          <w:kern w:val="1"/>
          <w:sz w:val="24"/>
          <w:szCs w:val="24"/>
          <w:lang w:eastAsia="hi-IN" w:bidi="hi-IN"/>
        </w:rPr>
        <w:t xml:space="preserve"> Δημοτικό Αναψυκτήριο</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23.</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Άθυτος</w:t>
      </w:r>
      <w:proofErr w:type="spellEnd"/>
      <w:r w:rsidRPr="008C4254">
        <w:rPr>
          <w:rFonts w:ascii="Times New Roman" w:eastAsia="SimSun" w:hAnsi="Times New Roman" w:cs="Arial"/>
          <w:kern w:val="1"/>
          <w:sz w:val="24"/>
          <w:szCs w:val="24"/>
          <w:lang w:eastAsia="hi-IN" w:bidi="hi-IN"/>
        </w:rPr>
        <w:t>/</w:t>
      </w:r>
      <w:proofErr w:type="spellStart"/>
      <w:r w:rsidRPr="008C4254">
        <w:rPr>
          <w:rFonts w:ascii="Times New Roman" w:eastAsia="SimSun" w:hAnsi="Times New Roman" w:cs="Arial"/>
          <w:kern w:val="1"/>
          <w:sz w:val="24"/>
          <w:szCs w:val="24"/>
          <w:lang w:eastAsia="hi-IN" w:bidi="hi-IN"/>
        </w:rPr>
        <w:t>Afitis</w:t>
      </w:r>
      <w:proofErr w:type="spellEnd"/>
      <w:r w:rsidRPr="008C4254">
        <w:rPr>
          <w:rFonts w:ascii="Times New Roman" w:eastAsia="SimSun" w:hAnsi="Times New Roman" w:cs="Arial"/>
          <w:kern w:val="1"/>
          <w:sz w:val="24"/>
          <w:szCs w:val="24"/>
          <w:lang w:eastAsia="hi-IN" w:bidi="hi-IN"/>
        </w:rPr>
        <w:t xml:space="preserve"> </w:t>
      </w:r>
      <w:proofErr w:type="spellStart"/>
      <w:r w:rsidRPr="008C4254">
        <w:rPr>
          <w:rFonts w:ascii="Times New Roman" w:eastAsia="SimSun" w:hAnsi="Times New Roman" w:cs="Arial"/>
          <w:kern w:val="1"/>
          <w:sz w:val="24"/>
          <w:szCs w:val="24"/>
          <w:lang w:eastAsia="hi-IN" w:bidi="hi-IN"/>
        </w:rPr>
        <w:t>Hotel</w:t>
      </w:r>
      <w:proofErr w:type="spellEnd"/>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r w:rsidRPr="008C4254">
        <w:rPr>
          <w:rFonts w:ascii="Times New Roman" w:eastAsia="SimSun" w:hAnsi="Times New Roman" w:cs="Arial"/>
          <w:kern w:val="1"/>
          <w:sz w:val="24"/>
          <w:szCs w:val="24"/>
          <w:lang w:eastAsia="hi-IN" w:bidi="hi-IN"/>
        </w:rPr>
        <w:t>24.</w:t>
      </w:r>
      <w:r w:rsidRPr="008C4254">
        <w:rPr>
          <w:rFonts w:ascii="Times New Roman" w:eastAsia="SimSun" w:hAnsi="Times New Roman" w:cs="Arial"/>
          <w:kern w:val="1"/>
          <w:sz w:val="24"/>
          <w:szCs w:val="24"/>
          <w:lang w:eastAsia="hi-IN" w:bidi="hi-IN"/>
        </w:rPr>
        <w:tab/>
      </w:r>
      <w:proofErr w:type="spellStart"/>
      <w:r w:rsidRPr="008C4254">
        <w:rPr>
          <w:rFonts w:ascii="Times New Roman" w:eastAsia="SimSun" w:hAnsi="Times New Roman" w:cs="Arial"/>
          <w:kern w:val="1"/>
          <w:sz w:val="24"/>
          <w:szCs w:val="24"/>
          <w:lang w:eastAsia="hi-IN" w:bidi="hi-IN"/>
        </w:rPr>
        <w:t>Άθυτος</w:t>
      </w:r>
      <w:proofErr w:type="spellEnd"/>
      <w:r w:rsidRPr="008C4254">
        <w:rPr>
          <w:rFonts w:ascii="Times New Roman" w:eastAsia="SimSun" w:hAnsi="Times New Roman" w:cs="Arial"/>
          <w:kern w:val="1"/>
          <w:sz w:val="24"/>
          <w:szCs w:val="24"/>
          <w:lang w:eastAsia="hi-IN" w:bidi="hi-IN"/>
        </w:rPr>
        <w:t>/Βάρκες</w:t>
      </w:r>
    </w:p>
    <w:p w:rsidR="008C4254" w:rsidRPr="008C4254" w:rsidRDefault="008C4254" w:rsidP="008C4254">
      <w:pPr>
        <w:autoSpaceDE w:val="0"/>
        <w:autoSpaceDN w:val="0"/>
        <w:adjustRightInd w:val="0"/>
        <w:spacing w:after="0" w:line="276" w:lineRule="auto"/>
        <w:jc w:val="both"/>
        <w:rPr>
          <w:rFonts w:ascii="Times New Roman" w:eastAsia="SimSun" w:hAnsi="Times New Roman" w:cs="Arial"/>
          <w:kern w:val="1"/>
          <w:sz w:val="24"/>
          <w:szCs w:val="24"/>
          <w:lang w:eastAsia="hi-IN" w:bidi="hi-IN"/>
        </w:rPr>
      </w:pPr>
    </w:p>
    <w:p w:rsidR="008C4254" w:rsidRPr="008C4254" w:rsidRDefault="008C4254" w:rsidP="008C4254">
      <w:pPr>
        <w:autoSpaceDE w:val="0"/>
        <w:autoSpaceDN w:val="0"/>
        <w:adjustRightInd w:val="0"/>
        <w:spacing w:after="0" w:line="276" w:lineRule="auto"/>
        <w:jc w:val="both"/>
        <w:rPr>
          <w:rFonts w:ascii="Calibri" w:eastAsia="Times New Roman" w:hAnsi="Calibri" w:cs="Calibri"/>
          <w:lang w:eastAsia="el-GR"/>
        </w:rPr>
      </w:pPr>
      <w:r w:rsidRPr="008C4254">
        <w:rPr>
          <w:rFonts w:ascii="Calibri" w:eastAsia="Times New Roman" w:hAnsi="Calibri" w:cs="Calibri"/>
          <w:lang w:eastAsia="el-GR"/>
        </w:rPr>
        <w:t xml:space="preserve">Το έργο χρηματοδοτείται από ίδιους πόρους. </w:t>
      </w:r>
    </w:p>
    <w:p w:rsidR="008C4254" w:rsidRPr="008C4254" w:rsidRDefault="008C4254" w:rsidP="008C4254">
      <w:pPr>
        <w:autoSpaceDE w:val="0"/>
        <w:autoSpaceDN w:val="0"/>
        <w:adjustRightInd w:val="0"/>
        <w:spacing w:after="120" w:line="276" w:lineRule="auto"/>
        <w:jc w:val="both"/>
        <w:rPr>
          <w:rFonts w:ascii="Calibri" w:eastAsia="Times New Roman" w:hAnsi="Calibri" w:cs="Arial"/>
          <w:b/>
          <w:lang w:eastAsia="el-GR"/>
        </w:rPr>
      </w:pPr>
      <w:r w:rsidRPr="008C4254">
        <w:rPr>
          <w:rFonts w:ascii="Calibri" w:eastAsia="Times New Roman" w:hAnsi="Calibri" w:cs="Arial"/>
          <w:lang w:eastAsia="el-GR"/>
        </w:rPr>
        <w:t>Η διάρκεια παροχής της υπηρεσίας θα είναι για τρία (3) έτη, , με προϋπολογισμό δαπάνης 975.576,84 € και συνολικό προϋπολογισμό έργου: (περιλαμβανομένου του αναλογούντος Φ.Π.Α.) 1.209.715,28 €</w:t>
      </w:r>
    </w:p>
    <w:p w:rsidR="008C4254" w:rsidRPr="008C4254" w:rsidRDefault="008C4254" w:rsidP="008C4254">
      <w:pPr>
        <w:autoSpaceDE w:val="0"/>
        <w:autoSpaceDN w:val="0"/>
        <w:adjustRightInd w:val="0"/>
        <w:spacing w:after="120" w:line="276" w:lineRule="auto"/>
        <w:jc w:val="both"/>
        <w:rPr>
          <w:rFonts w:ascii="Calibri" w:eastAsia="Times New Roman" w:hAnsi="Calibri" w:cs="Arial"/>
          <w:lang w:eastAsia="el-GR"/>
        </w:rPr>
      </w:pPr>
      <w:r w:rsidRPr="008C4254">
        <w:rPr>
          <w:rFonts w:ascii="Calibri" w:eastAsia="Times New Roman" w:hAnsi="Calibri" w:cs="Arial"/>
          <w:lang w:eastAsia="el-GR"/>
        </w:rPr>
        <w:t>Ο Διαγωνισμός θα πραγματοποιηθεί με χρήση της πλατφόρμας του Εθνικού Συστήματος Ηλεκτρονικών Δημοσίων Συμβάσεων (ΕΣΗΔΗΣ) μέσω της διαδικτυακής πύλης: http:// www.promitheus.gov.gr / και  σύμφωνα με τις διατάξεις του</w:t>
      </w:r>
      <w:bookmarkStart w:id="7" w:name="_GoBack"/>
      <w:bookmarkEnd w:id="7"/>
      <w:r w:rsidRPr="008C4254">
        <w:rPr>
          <w:rFonts w:ascii="Calibri" w:eastAsia="Times New Roman" w:hAnsi="Calibri" w:cs="Arial"/>
          <w:lang w:eastAsia="el-GR"/>
        </w:rPr>
        <w:t xml:space="preserve"> ν. 4412/2016 (Α΄ 147). σε ηλεκτρονικό φάκελο.</w:t>
      </w:r>
    </w:p>
    <w:p w:rsidR="008C4254" w:rsidRPr="008C4254" w:rsidRDefault="008C4254" w:rsidP="008C4254">
      <w:pPr>
        <w:autoSpaceDE w:val="0"/>
        <w:autoSpaceDN w:val="0"/>
        <w:adjustRightInd w:val="0"/>
        <w:spacing w:after="0" w:line="276" w:lineRule="auto"/>
        <w:rPr>
          <w:rFonts w:ascii="Calibri" w:eastAsia="Times New Roman" w:hAnsi="Calibri" w:cs="Calibri,Bold"/>
          <w:b/>
          <w:bCs/>
          <w:lang w:eastAsia="el-GR"/>
        </w:rPr>
      </w:pPr>
      <w:r w:rsidRPr="008C4254">
        <w:rPr>
          <w:rFonts w:ascii="Calibri" w:eastAsia="Times New Roman" w:hAnsi="Calibri" w:cs="Calibri"/>
          <w:lang w:eastAsia="el-GR"/>
        </w:rPr>
        <w:t>ΚΑΤΑΛΗΚΤΙΚΗ ΗΜΕΡΟΜΗΝΙΑ ΚΑΙ ΩΡΑ ΥΠΟΒΟΛΗΣ ΠΡΟΣΦΟΡΩΝ</w:t>
      </w:r>
      <w:r w:rsidRPr="008C4254">
        <w:rPr>
          <w:rFonts w:ascii="Calibri" w:eastAsia="Times New Roman" w:hAnsi="Calibri" w:cs="Calibri"/>
          <w:highlight w:val="yellow"/>
          <w:lang w:eastAsia="el-GR"/>
        </w:rPr>
        <w:t xml:space="preserve">: </w:t>
      </w:r>
      <w:r w:rsidRPr="008C4254">
        <w:rPr>
          <w:rFonts w:ascii="Calibri" w:eastAsia="Times New Roman" w:hAnsi="Calibri" w:cs="Calibri,Bold"/>
          <w:b/>
          <w:bCs/>
          <w:highlight w:val="yellow"/>
          <w:lang w:eastAsia="el-GR"/>
        </w:rPr>
        <w:t>………….. ημέρα ……. και ώρα …..</w:t>
      </w:r>
    </w:p>
    <w:p w:rsidR="008C4254" w:rsidRPr="008C4254" w:rsidRDefault="008C4254" w:rsidP="008C4254">
      <w:pPr>
        <w:autoSpaceDE w:val="0"/>
        <w:autoSpaceDN w:val="0"/>
        <w:adjustRightInd w:val="0"/>
        <w:spacing w:after="120" w:line="276" w:lineRule="auto"/>
        <w:jc w:val="both"/>
        <w:rPr>
          <w:rFonts w:ascii="Calibri" w:eastAsia="Times New Roman" w:hAnsi="Calibri" w:cs="Arial"/>
          <w:lang w:eastAsia="el-GR"/>
        </w:rPr>
      </w:pPr>
      <w:r w:rsidRPr="008C4254">
        <w:rPr>
          <w:rFonts w:ascii="Calibri" w:eastAsia="Times New Roman" w:hAnsi="Calibri" w:cs="Arial"/>
          <w:lang w:eastAsia="el-GR"/>
        </w:rPr>
        <w:t xml:space="preserve">Για την έγκυρη συμμετοχή στο διαγωνισμό απαιτείται η κατάθεση εγγύησης συμμετοχής ποσού </w:t>
      </w:r>
      <w:r w:rsidRPr="008C4254">
        <w:rPr>
          <w:rFonts w:ascii="Calibri" w:eastAsia="Times New Roman" w:hAnsi="Calibri" w:cs="Arial"/>
          <w:b/>
          <w:lang w:eastAsia="el-GR"/>
        </w:rPr>
        <w:t xml:space="preserve">    19.511,54 € </w:t>
      </w:r>
      <w:r w:rsidRPr="008C4254">
        <w:rPr>
          <w:rFonts w:ascii="Calibri" w:eastAsia="Times New Roman" w:hAnsi="Calibri" w:cs="Arial"/>
          <w:lang w:eastAsia="el-GR"/>
        </w:rPr>
        <w:t xml:space="preserve">που ανέρχεται σε ποσοστό 2% της εκτιμώμενης αξίας της σύμβασης εκτός ΦΠΑ διάρκειας ισχύος τουλάχιστον δεκατριών (13) μηνών </w:t>
      </w:r>
      <w:proofErr w:type="spellStart"/>
      <w:r w:rsidRPr="008C4254">
        <w:rPr>
          <w:rFonts w:ascii="Calibri" w:eastAsia="Times New Roman" w:hAnsi="Calibri" w:cs="Arial"/>
          <w:lang w:eastAsia="el-GR"/>
        </w:rPr>
        <w:t>προσμετρούμενους</w:t>
      </w:r>
      <w:proofErr w:type="spellEnd"/>
      <w:r w:rsidRPr="008C4254">
        <w:rPr>
          <w:rFonts w:ascii="Calibri" w:eastAsia="Times New Roman" w:hAnsi="Calibri" w:cs="Arial"/>
          <w:lang w:eastAsia="el-GR"/>
        </w:rPr>
        <w:t xml:space="preserve"> από την καταληκτική ημερομηνία υποβολής προσφορών.</w:t>
      </w:r>
    </w:p>
    <w:p w:rsidR="008C4254" w:rsidRPr="008C4254" w:rsidRDefault="008C4254" w:rsidP="008C4254">
      <w:pPr>
        <w:autoSpaceDE w:val="0"/>
        <w:autoSpaceDN w:val="0"/>
        <w:adjustRightInd w:val="0"/>
        <w:spacing w:after="0" w:line="276" w:lineRule="auto"/>
        <w:jc w:val="both"/>
        <w:rPr>
          <w:rFonts w:ascii="Calibri" w:eastAsia="Times New Roman" w:hAnsi="Calibri" w:cs="Calibri"/>
          <w:lang w:eastAsia="el-GR"/>
        </w:rPr>
      </w:pPr>
      <w:r w:rsidRPr="008C4254">
        <w:rPr>
          <w:rFonts w:ascii="Calibri" w:eastAsia="Times New Roman" w:hAnsi="Calibri" w:cs="Calibri"/>
          <w:lang w:eastAsia="el-GR"/>
        </w:rPr>
        <w:t xml:space="preserve">Δικαίωμα συμμετοχής στο διαγωνισμό έχουν όλα τα φυσικά ή νομικά πρόσωπα (ημεδαπά ή αλλοδαπά),συνεταιρισμοί και ενώσεις, κοινοπραξίες, που υποβάλλουν κοινή προσφορά σύμφωνα με τους όρους της Διακήρυξης. Στο σύνολο των τευχών του διαγωνισμού, οι ενδιαφερόμενοι μπορούν να έχουν πρόσβαση μέσω της διαδικτυακής πύλης www.promitheus.gov.gr και στον </w:t>
      </w:r>
      <w:proofErr w:type="spellStart"/>
      <w:r w:rsidRPr="008C4254">
        <w:rPr>
          <w:rFonts w:ascii="Calibri" w:eastAsia="Times New Roman" w:hAnsi="Calibri" w:cs="Calibri"/>
          <w:lang w:eastAsia="el-GR"/>
        </w:rPr>
        <w:t>ιστότοπο</w:t>
      </w:r>
      <w:proofErr w:type="spellEnd"/>
      <w:r w:rsidRPr="008C4254">
        <w:rPr>
          <w:rFonts w:ascii="Calibri" w:eastAsia="Times New Roman" w:hAnsi="Calibri" w:cs="Calibri"/>
          <w:lang w:eastAsia="el-GR"/>
        </w:rPr>
        <w:t xml:space="preserve"> του Δήμου Κασσάνδρας  </w:t>
      </w:r>
      <w:hyperlink r:id="rId10" w:history="1">
        <w:r w:rsidRPr="008C4254">
          <w:rPr>
            <w:rFonts w:ascii="Calibri" w:eastAsia="Times New Roman" w:hAnsi="Calibri" w:cs="Calibri"/>
            <w:color w:val="0000FF"/>
            <w:u w:val="single"/>
            <w:lang w:eastAsia="el-GR"/>
          </w:rPr>
          <w:t>www.</w:t>
        </w:r>
        <w:proofErr w:type="spellStart"/>
        <w:r w:rsidRPr="008C4254">
          <w:rPr>
            <w:rFonts w:ascii="Calibri" w:eastAsia="Times New Roman" w:hAnsi="Calibri" w:cs="Calibri"/>
            <w:color w:val="0000FF"/>
            <w:u w:val="single"/>
            <w:lang w:val="en-US" w:eastAsia="el-GR"/>
          </w:rPr>
          <w:t>kassandra</w:t>
        </w:r>
        <w:proofErr w:type="spellEnd"/>
        <w:r w:rsidRPr="008C4254">
          <w:rPr>
            <w:rFonts w:ascii="Calibri" w:eastAsia="Times New Roman" w:hAnsi="Calibri" w:cs="Calibri"/>
            <w:color w:val="0000FF"/>
            <w:u w:val="single"/>
            <w:lang w:eastAsia="el-GR"/>
          </w:rPr>
          <w:t>.</w:t>
        </w:r>
        <w:proofErr w:type="spellStart"/>
        <w:r w:rsidRPr="008C4254">
          <w:rPr>
            <w:rFonts w:ascii="Calibri" w:eastAsia="Times New Roman" w:hAnsi="Calibri" w:cs="Calibri"/>
            <w:color w:val="0000FF"/>
            <w:u w:val="single"/>
            <w:lang w:eastAsia="el-GR"/>
          </w:rPr>
          <w:t>gr</w:t>
        </w:r>
        <w:proofErr w:type="spellEnd"/>
      </w:hyperlink>
      <w:r w:rsidRPr="008C4254">
        <w:rPr>
          <w:rFonts w:ascii="Calibri" w:eastAsia="Times New Roman" w:hAnsi="Calibri" w:cs="Calibri"/>
          <w:lang w:eastAsia="el-GR"/>
        </w:rPr>
        <w:t xml:space="preserve"> .</w:t>
      </w:r>
    </w:p>
    <w:p w:rsidR="008C4254" w:rsidRPr="008C4254" w:rsidRDefault="008C4254" w:rsidP="008C4254">
      <w:pPr>
        <w:autoSpaceDE w:val="0"/>
        <w:autoSpaceDN w:val="0"/>
        <w:adjustRightInd w:val="0"/>
        <w:spacing w:after="0" w:line="276" w:lineRule="auto"/>
        <w:jc w:val="both"/>
        <w:rPr>
          <w:rFonts w:ascii="Calibri" w:eastAsia="Times New Roman" w:hAnsi="Calibri" w:cs="Calibri"/>
          <w:lang w:eastAsia="el-GR"/>
        </w:rPr>
      </w:pPr>
      <w:r w:rsidRPr="008C4254">
        <w:rPr>
          <w:rFonts w:ascii="Calibri" w:eastAsia="Times New Roman" w:hAnsi="Calibri" w:cs="Calibri"/>
          <w:lang w:eastAsia="el-GR"/>
        </w:rPr>
        <w:t xml:space="preserve">Για περισσότερες πληροφορίες οι ενδιαφερόμενοι μπορούν να απευθύνονται κατά τις εργάσιμες ημέρες και ώρες στο Δήμο Κασσάνδρας , </w:t>
      </w:r>
      <w:proofErr w:type="spellStart"/>
      <w:r w:rsidRPr="008C4254">
        <w:rPr>
          <w:rFonts w:ascii="Calibri" w:eastAsia="Times New Roman" w:hAnsi="Calibri" w:cs="Calibri"/>
          <w:lang w:eastAsia="el-GR"/>
        </w:rPr>
        <w:t>Κασσανδρεία</w:t>
      </w:r>
      <w:proofErr w:type="spellEnd"/>
      <w:r w:rsidRPr="008C4254">
        <w:rPr>
          <w:rFonts w:ascii="Calibri" w:eastAsia="Times New Roman" w:hAnsi="Calibri" w:cs="Calibri"/>
          <w:lang w:eastAsia="el-GR"/>
        </w:rPr>
        <w:t xml:space="preserve">, Τ.Κ. 63077 ή στο </w:t>
      </w:r>
      <w:proofErr w:type="spellStart"/>
      <w:r w:rsidRPr="008C4254">
        <w:rPr>
          <w:rFonts w:ascii="Calibri" w:eastAsia="Times New Roman" w:hAnsi="Calibri" w:cs="Calibri"/>
          <w:lang w:eastAsia="el-GR"/>
        </w:rPr>
        <w:t>τηλ</w:t>
      </w:r>
      <w:proofErr w:type="spellEnd"/>
      <w:r w:rsidRPr="008C4254">
        <w:rPr>
          <w:rFonts w:ascii="Calibri" w:eastAsia="Times New Roman" w:hAnsi="Calibri" w:cs="Calibri"/>
          <w:lang w:eastAsia="el-GR"/>
        </w:rPr>
        <w:t xml:space="preserve">. </w:t>
      </w:r>
      <w:r w:rsidRPr="008C4254">
        <w:rPr>
          <w:rFonts w:ascii="Calibri" w:eastAsia="Times New Roman" w:hAnsi="Calibri" w:cs="Calibri"/>
          <w:highlight w:val="yellow"/>
          <w:lang w:eastAsia="el-GR"/>
        </w:rPr>
        <w:t>………………(Αρμόδιος Υπάλληλος………….).</w:t>
      </w:r>
    </w:p>
    <w:p w:rsidR="008C4254" w:rsidRPr="008C4254" w:rsidRDefault="008C4254" w:rsidP="008C4254">
      <w:pPr>
        <w:autoSpaceDE w:val="0"/>
        <w:autoSpaceDN w:val="0"/>
        <w:adjustRightInd w:val="0"/>
        <w:spacing w:after="0" w:line="276" w:lineRule="auto"/>
        <w:jc w:val="both"/>
        <w:rPr>
          <w:rFonts w:ascii="Calibri" w:eastAsia="Times New Roman" w:hAnsi="Calibri" w:cs="Calibri"/>
          <w:lang w:eastAsia="el-GR"/>
        </w:rPr>
      </w:pPr>
    </w:p>
    <w:p w:rsidR="008C4254" w:rsidRPr="008C4254" w:rsidRDefault="008C4254" w:rsidP="008C4254">
      <w:pPr>
        <w:autoSpaceDE w:val="0"/>
        <w:autoSpaceDN w:val="0"/>
        <w:adjustRightInd w:val="0"/>
        <w:spacing w:after="0" w:line="276" w:lineRule="auto"/>
        <w:jc w:val="center"/>
        <w:rPr>
          <w:rFonts w:ascii="Calibri" w:eastAsia="Times New Roman" w:hAnsi="Calibri" w:cs="Calibri"/>
          <w:lang w:eastAsia="zh-CN"/>
        </w:rPr>
      </w:pPr>
      <w:r w:rsidRPr="008C4254">
        <w:rPr>
          <w:rFonts w:ascii="Calibri" w:eastAsia="Times New Roman" w:hAnsi="Calibri" w:cs="Calibri"/>
          <w:lang w:eastAsia="zh-CN"/>
        </w:rPr>
        <w:t>Ο ΔΗΜΑΡΧΟΣ</w:t>
      </w:r>
    </w:p>
    <w:p w:rsidR="008C4254" w:rsidRPr="008C4254" w:rsidRDefault="008C4254" w:rsidP="008C4254">
      <w:pPr>
        <w:suppressAutoHyphens/>
        <w:spacing w:after="60" w:line="240" w:lineRule="auto"/>
        <w:jc w:val="center"/>
        <w:rPr>
          <w:rFonts w:ascii="Calibri" w:eastAsia="Times New Roman" w:hAnsi="Calibri" w:cs="Calibri"/>
          <w:b/>
          <w:sz w:val="24"/>
          <w:szCs w:val="24"/>
          <w:lang w:eastAsia="zh-CN"/>
        </w:rPr>
      </w:pPr>
      <w:r w:rsidRPr="008C4254">
        <w:rPr>
          <w:rFonts w:ascii="Calibri" w:eastAsia="Times New Roman" w:hAnsi="Calibri" w:cs="Calibri"/>
          <w:lang w:eastAsia="zh-CN"/>
        </w:rPr>
        <w:t>ΒΑΣΙΛΕΙΟΣ ΚΥΡΙΤΣΗΣ</w:t>
      </w:r>
    </w:p>
    <w:p w:rsidR="008C4254" w:rsidRPr="008C4254" w:rsidRDefault="008C4254" w:rsidP="008C4254">
      <w:pPr>
        <w:suppressAutoHyphens/>
        <w:spacing w:after="120" w:line="240" w:lineRule="auto"/>
        <w:jc w:val="both"/>
        <w:rPr>
          <w:rFonts w:ascii="Calibri" w:eastAsia="Times New Roman" w:hAnsi="Calibri" w:cs="Calibri"/>
          <w:szCs w:val="24"/>
          <w:lang w:eastAsia="zh-CN"/>
        </w:rPr>
      </w:pPr>
    </w:p>
    <w:p w:rsidR="00C80569" w:rsidRDefault="00C80569"/>
    <w:sectPr w:rsidR="00C80569" w:rsidSect="00A52DDA">
      <w:footerReference w:type="default" r:id="rId11"/>
      <w:pgSz w:w="11906" w:h="16838" w:code="9"/>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FE" w:rsidRDefault="007826FE">
      <w:pPr>
        <w:spacing w:after="0" w:line="240" w:lineRule="auto"/>
      </w:pPr>
      <w:r>
        <w:separator/>
      </w:r>
    </w:p>
  </w:endnote>
  <w:endnote w:type="continuationSeparator" w:id="0">
    <w:p w:rsidR="007826FE" w:rsidRDefault="0078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font>
  <w:font w:name="Mangal">
    <w:panose1 w:val="02040503050203030202"/>
    <w:charset w:val="01"/>
    <w:family w:val="roman"/>
    <w:notTrueType/>
    <w:pitch w:val="variable"/>
    <w:sig w:usb0="00002000" w:usb1="00000000" w:usb2="00000000" w:usb3="00000000" w:csb0="00000000" w:csb1="00000000"/>
  </w:font>
  <w:font w:name="Calibri,Bold">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6E" w:rsidRDefault="007826FE">
    <w:pPr>
      <w:pStyle w:val="a3"/>
      <w:jc w:val="center"/>
      <w:rPr>
        <w:sz w:val="12"/>
        <w:szCs w:val="12"/>
      </w:rPr>
    </w:pPr>
  </w:p>
  <w:p w:rsidR="008A346E" w:rsidRDefault="008C4254">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4C36B0">
      <w:rPr>
        <w:noProof/>
        <w:sz w:val="20"/>
        <w:szCs w:val="20"/>
      </w:rPr>
      <w:t>16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FE" w:rsidRDefault="007826FE">
      <w:pPr>
        <w:spacing w:after="0" w:line="240" w:lineRule="auto"/>
      </w:pPr>
      <w:r>
        <w:separator/>
      </w:r>
    </w:p>
  </w:footnote>
  <w:footnote w:type="continuationSeparator" w:id="0">
    <w:p w:rsidR="007826FE" w:rsidRDefault="00782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B2A"/>
    <w:multiLevelType w:val="hybridMultilevel"/>
    <w:tmpl w:val="FE664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8C4172"/>
    <w:multiLevelType w:val="hybridMultilevel"/>
    <w:tmpl w:val="CFC8D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7E6C2D"/>
    <w:multiLevelType w:val="hybridMultilevel"/>
    <w:tmpl w:val="8A2C51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CD4477"/>
    <w:multiLevelType w:val="hybridMultilevel"/>
    <w:tmpl w:val="8C448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982EE7"/>
    <w:multiLevelType w:val="multilevel"/>
    <w:tmpl w:val="199000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AB7AEA"/>
    <w:multiLevelType w:val="hybridMultilevel"/>
    <w:tmpl w:val="4A340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425318"/>
    <w:multiLevelType w:val="hybridMultilevel"/>
    <w:tmpl w:val="EA1CE7AE"/>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4"/>
    <w:rsid w:val="003C6B2A"/>
    <w:rsid w:val="004A465E"/>
    <w:rsid w:val="004C36B0"/>
    <w:rsid w:val="007826FE"/>
    <w:rsid w:val="00842FCC"/>
    <w:rsid w:val="008C4254"/>
    <w:rsid w:val="00C80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7587-990F-43C7-BDA3-4EC427B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C4254"/>
    <w:pPr>
      <w:tabs>
        <w:tab w:val="center" w:pos="4153"/>
        <w:tab w:val="right" w:pos="8306"/>
      </w:tabs>
      <w:spacing w:after="0" w:line="240" w:lineRule="auto"/>
    </w:pPr>
  </w:style>
  <w:style w:type="character" w:customStyle="1" w:styleId="Char">
    <w:name w:val="Υποσέλιδο Char"/>
    <w:basedOn w:val="a0"/>
    <w:link w:val="a3"/>
    <w:uiPriority w:val="99"/>
    <w:semiHidden/>
    <w:rsid w:val="008C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ssandra.gr" TargetMode="External"/><Relationship Id="rId4" Type="http://schemas.openxmlformats.org/officeDocument/2006/relationships/webSettings" Target="webSettings.xml"/><Relationship Id="rId9" Type="http://schemas.openxmlformats.org/officeDocument/2006/relationships/hyperlink" Target="https://ec.europa.eu/growth/tools-databases/esp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5729</Words>
  <Characters>30938</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3</cp:revision>
  <dcterms:created xsi:type="dcterms:W3CDTF">2018-12-28T12:09:00Z</dcterms:created>
  <dcterms:modified xsi:type="dcterms:W3CDTF">2019-01-21T12:34:00Z</dcterms:modified>
</cp:coreProperties>
</file>